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TÜRK</w:t>
      </w:r>
      <w:r>
        <w:rPr>
          <w:rFonts w:ascii="Times New Roman" w:hAnsi="Times New Roman" w:cs="Times New Roman" w:eastAsia="Times New Roman"/>
          <w:b/>
          <w:color w:val="auto"/>
          <w:spacing w:val="0"/>
          <w:position w:val="0"/>
          <w:sz w:val="24"/>
          <w:shd w:fill="auto" w:val="clear"/>
        </w:rPr>
        <w:t xml:space="preserve">İYE MUHASEBE STANDARTLARININ UYGULANMASINA</w:t>
      </w:r>
    </w:p>
    <w:p>
      <w:pPr>
        <w:spacing w:before="12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YÖNEL</w:t>
      </w:r>
      <w:r>
        <w:rPr>
          <w:rFonts w:ascii="Times New Roman" w:hAnsi="Times New Roman" w:cs="Times New Roman" w:eastAsia="Times New Roman"/>
          <w:b/>
          <w:color w:val="auto"/>
          <w:spacing w:val="0"/>
          <w:position w:val="0"/>
          <w:sz w:val="24"/>
          <w:shd w:fill="auto" w:val="clear"/>
        </w:rPr>
        <w:t xml:space="preserve">İK İLKE KARARI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120" w:after="12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Say</w:t>
      </w:r>
      <w:r>
        <w:rPr>
          <w:rFonts w:ascii="Times New Roman" w:hAnsi="Times New Roman" w:cs="Times New Roman" w:eastAsia="Times New Roman"/>
          <w:b/>
          <w:color w:val="auto"/>
          <w:spacing w:val="0"/>
          <w:position w:val="0"/>
          <w:sz w:val="24"/>
          <w:shd w:fill="auto" w:val="clear"/>
        </w:rPr>
        <w:t xml:space="preserve">ı </w:t>
        <w:tab/>
        <w:t xml:space="preserve">: </w:t>
      </w:r>
      <w:r>
        <w:rPr>
          <w:rFonts w:ascii="Times New Roman" w:hAnsi="Times New Roman" w:cs="Times New Roman" w:eastAsia="Times New Roman"/>
          <w:color w:val="auto"/>
          <w:spacing w:val="0"/>
          <w:position w:val="0"/>
          <w:sz w:val="24"/>
          <w:shd w:fill="auto" w:val="clear"/>
        </w:rPr>
        <w:t xml:space="preserve">2019-1</w:t>
      </w:r>
    </w:p>
    <w:p>
      <w:pPr>
        <w:spacing w:before="120" w:after="12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Konu </w:t>
        <w:tab/>
        <w:t xml:space="preserve">: </w:t>
      </w:r>
      <w:r>
        <w:rPr>
          <w:rFonts w:ascii="Times New Roman" w:hAnsi="Times New Roman" w:cs="Times New Roman" w:eastAsia="Times New Roman"/>
          <w:color w:val="auto"/>
          <w:spacing w:val="0"/>
          <w:position w:val="0"/>
          <w:sz w:val="24"/>
          <w:shd w:fill="auto" w:val="clear"/>
        </w:rPr>
        <w:t xml:space="preserve">Finansal Tablo Örnekleri ve Kullan</w:t>
      </w:r>
      <w:r>
        <w:rPr>
          <w:rFonts w:ascii="Times New Roman" w:hAnsi="Times New Roman" w:cs="Times New Roman" w:eastAsia="Times New Roman"/>
          <w:color w:val="auto"/>
          <w:spacing w:val="0"/>
          <w:position w:val="0"/>
          <w:sz w:val="24"/>
          <w:shd w:fill="auto" w:val="clear"/>
        </w:rPr>
        <w:t xml:space="preserve">ım Rehberi</w:t>
        <w:br/>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İNANSAL TABLO ÖRNEKLERİ VE KULLANIM REHBERİ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numPr>
          <w:ilvl w:val="0"/>
          <w:numId w:val="9"/>
        </w:numPr>
        <w:spacing w:before="120" w:after="240" w:line="360"/>
        <w:ind w:right="0" w:left="1049" w:hanging="48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GENEL AÇIKLAMA</w:t>
      </w:r>
    </w:p>
    <w:p>
      <w:pPr>
        <w:keepLines w:val="true"/>
        <w:numPr>
          <w:ilvl w:val="0"/>
          <w:numId w:val="9"/>
        </w:numPr>
        <w:spacing w:before="120" w:after="120" w:line="276"/>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Amaç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Finansal Tablo Örnekleri ve Kullan</w:t>
      </w:r>
      <w:r>
        <w:rPr>
          <w:rFonts w:ascii="Times New Roman" w:hAnsi="Times New Roman" w:cs="Times New Roman" w:eastAsia="Times New Roman"/>
          <w:color w:val="auto"/>
          <w:spacing w:val="0"/>
          <w:position w:val="0"/>
          <w:sz w:val="24"/>
          <w:shd w:fill="auto" w:val="clear"/>
        </w:rPr>
        <w:t xml:space="preserve">ım Rehberi, finansal tablolarını Türkiye Finansal Raporlama Standartlarına (TFRS) göre düzenleyen işletmelerin finansal tablolar aracılığıyla ilgililere sunduğu bilgilerin gerçeğe uygun sunumunu, ihtiyaca uygunluğunu, karşılaştırılabilirliğini, doğrulanabilirliğini ve anlaşılabilirliğini artırmak, finansal tablolarının yeknesak olmasını sağlamak ve denetimini kolaylaştırmak amacıyla hazırlanmıştır.</w:t>
      </w:r>
    </w:p>
    <w:p>
      <w:pPr>
        <w:keepNext w:val="true"/>
        <w:keepLines w:val="true"/>
        <w:numPr>
          <w:ilvl w:val="0"/>
          <w:numId w:val="12"/>
        </w:numPr>
        <w:spacing w:before="120" w:after="120" w:line="276"/>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Finansal Tablo Örnekleri ve Kullan</w:t>
      </w:r>
      <w:r>
        <w:rPr>
          <w:rFonts w:ascii="Times New Roman" w:hAnsi="Times New Roman" w:cs="Times New Roman" w:eastAsia="Times New Roman"/>
          <w:b/>
          <w:color w:val="auto"/>
          <w:spacing w:val="0"/>
          <w:position w:val="0"/>
          <w:sz w:val="24"/>
          <w:shd w:fill="auto" w:val="clear"/>
        </w:rPr>
        <w:t xml:space="preserve">ım Rehberini Kullanacak İşletmeler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26/03/2018 tarihli ve 2018/11597 say</w:t>
      </w:r>
      <w:r>
        <w:rPr>
          <w:rFonts w:ascii="Times New Roman" w:hAnsi="Times New Roman" w:cs="Times New Roman" w:eastAsia="Times New Roman"/>
          <w:color w:val="auto"/>
          <w:spacing w:val="0"/>
          <w:position w:val="0"/>
          <w:sz w:val="24"/>
          <w:shd w:fill="auto" w:val="clear"/>
        </w:rPr>
        <w:t xml:space="preserve">ılı Bakanlar Kurulu Kararıyla yürürlüğe giren “Bağımsız Denetime Tabi Şirketlerin Belirlenmesine Dair Karar” uyarınca bağımsız denetime tabi olup 13/09/2018</w:t>
      </w:r>
      <w:r>
        <w:rPr>
          <w:rFonts w:ascii="Times New Roman" w:hAnsi="Times New Roman" w:cs="Times New Roman" w:eastAsia="Times New Roman"/>
          <w:color w:val="4B4B4B"/>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tarihli ve 03/161 sayılı Kurul Kararı uyarınca zorunlu veya isteğe bağlı olarak TFRS uygulayan işletmeler, finansal tablolarını finansal tablo örneklerine göre hazırlamakla yükümlüdürler. Ancak, mevzuatları uyarınca Kamuyu Aydınlatma Platformu’na (KAP) finansal tablo bildiriminde bulunmak zorunda olan işletmeler finansal tablolarını, bu düzenlemede yer alan finansal tablo örnekleri esas alınarak geliştirilen TFRS Taksonomisine göre hazırlayacaklardır.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ğımsız denetime tabi olmayan işletmelerden TFRS uygulayanlar tarafından da bu finansal tablo örnekleri kullanılabilir.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düzenlemede yer alan finansal tablo örnekleri, 19/10/2005 tarihli ve 5411 say</w:t>
      </w:r>
      <w:r>
        <w:rPr>
          <w:rFonts w:ascii="Times New Roman" w:hAnsi="Times New Roman" w:cs="Times New Roman" w:eastAsia="Times New Roman"/>
          <w:color w:val="auto"/>
          <w:spacing w:val="0"/>
          <w:position w:val="0"/>
          <w:sz w:val="24"/>
          <w:shd w:fill="auto" w:val="clear"/>
        </w:rPr>
        <w:t xml:space="preserve">ılı Bankacılık Kanununda öngörülen faaliyet konularından en az birini yürütmek üzere kurulan kuruluşlar, kalkınma ve yatırım bankaları ve finansal holding şirketleri,  21/11/2012 tarihli ve 6361 sayılı Finansal Kiralama, Faktöring ve Finansman Şirketleri Kanuna tabi şirketler ile 6/12/2012 tarihli ve 6362 sayılı Sermaye Piyasası Kanunu, 3/6/2007 tarihli ve 5684 sayılı Sigortacılık Kanunu ve 28/3/2001 tarihli 4632 sayılı Bireysel Emeklilik Tasarruf ve Yatırım Sistemi Kanunu ve bunların ilgili mevzuatı çerçevesinde sigortacılık, bireysel emeklilik veya sermaye piyasası faaliyetlerinde bulunmak üzere kurulan finansal kuruluşlar gibi sektöre özgü finansal tablo formatları bulunan finansal kuruluşların finansal tablolarına örnek teşkil etmez.</w:t>
      </w:r>
    </w:p>
    <w:p>
      <w:pPr>
        <w:keepNext w:val="true"/>
        <w:keepLines w:val="true"/>
        <w:numPr>
          <w:ilvl w:val="0"/>
          <w:numId w:val="14"/>
        </w:numPr>
        <w:spacing w:before="120" w:after="120" w:line="276"/>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Finansal Tablo Örneklerinin Kullan</w:t>
      </w:r>
      <w:r>
        <w:rPr>
          <w:rFonts w:ascii="Times New Roman" w:hAnsi="Times New Roman" w:cs="Times New Roman" w:eastAsia="Times New Roman"/>
          <w:b/>
          <w:color w:val="auto"/>
          <w:spacing w:val="0"/>
          <w:position w:val="0"/>
          <w:sz w:val="24"/>
          <w:shd w:fill="auto" w:val="clear"/>
        </w:rPr>
        <w:t xml:space="preserve">ımı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düzenlemede kullan</w:t>
      </w:r>
      <w:r>
        <w:rPr>
          <w:rFonts w:ascii="Times New Roman" w:hAnsi="Times New Roman" w:cs="Times New Roman" w:eastAsia="Times New Roman"/>
          <w:color w:val="auto"/>
          <w:spacing w:val="0"/>
          <w:position w:val="0"/>
          <w:sz w:val="24"/>
          <w:shd w:fill="auto" w:val="clear"/>
        </w:rPr>
        <w:t xml:space="preserve">ılan terimler, 26/9/2011 tarihli ve 660 sayılı Kamu Gözetimi, Muhasebe ve Denetim Standartları Kurumunun Teşkilat ve Görevleri Hakkında Kanun Hükmünde Kararname ile TFRS’de ve </w:t>
      </w:r>
      <w:r>
        <w:rPr>
          <w:rFonts w:ascii="Times New Roman" w:hAnsi="Times New Roman" w:cs="Times New Roman" w:eastAsia="Times New Roman"/>
          <w:i/>
          <w:color w:val="auto"/>
          <w:spacing w:val="0"/>
          <w:position w:val="0"/>
          <w:sz w:val="24"/>
          <w:shd w:fill="auto" w:val="clear"/>
        </w:rPr>
        <w:t xml:space="preserve">Finansal Raporlamaya İlişkin Kavramsal Çerçeve</w:t>
      </w:r>
      <w:r>
        <w:rPr>
          <w:rFonts w:ascii="Times New Roman" w:hAnsi="Times New Roman" w:cs="Times New Roman" w:eastAsia="Times New Roman"/>
          <w:color w:val="auto"/>
          <w:spacing w:val="0"/>
          <w:position w:val="0"/>
          <w:sz w:val="24"/>
          <w:shd w:fill="auto" w:val="clear"/>
        </w:rPr>
        <w:t xml:space="preserve">’de (2018 Sürümü) yer alan anlamlarıyla kullanılmıştır.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Finansal tablo örnekleri, finansal tablolar</w:t>
      </w:r>
      <w:r>
        <w:rPr>
          <w:rFonts w:ascii="Times New Roman" w:hAnsi="Times New Roman" w:cs="Times New Roman" w:eastAsia="Times New Roman"/>
          <w:color w:val="auto"/>
          <w:spacing w:val="0"/>
          <w:position w:val="0"/>
          <w:sz w:val="24"/>
          <w:shd w:fill="auto" w:val="clear"/>
        </w:rPr>
        <w:t xml:space="preserve">ın TFRS’ye uyumlu olarak sunulmasını sağlayacak şekilde tasarlanmıştır</w:t>
      </w:r>
      <w:r>
        <w:rPr>
          <w:rFonts w:ascii="Times New Roman" w:hAnsi="Times New Roman" w:cs="Times New Roman" w:eastAsia="Times New Roman"/>
          <w:color w:val="4B4B4B"/>
          <w:spacing w:val="0"/>
          <w:position w:val="0"/>
          <w:sz w:val="24"/>
          <w:shd w:fill="FFFFFF" w:val="clear"/>
        </w:rPr>
        <w:t xml:space="preserve">.</w:t>
      </w:r>
      <w:r>
        <w:rPr>
          <w:rFonts w:ascii="Times New Roman" w:hAnsi="Times New Roman" w:cs="Times New Roman" w:eastAsia="Times New Roman"/>
          <w:color w:val="auto"/>
          <w:spacing w:val="0"/>
          <w:position w:val="0"/>
          <w:sz w:val="24"/>
          <w:shd w:fill="auto" w:val="clear"/>
        </w:rPr>
        <w:t xml:space="preserve"> Finansal tablo örnekleri, TMS 1 </w:t>
      </w:r>
      <w:r>
        <w:rPr>
          <w:rFonts w:ascii="Times New Roman" w:hAnsi="Times New Roman" w:cs="Times New Roman" w:eastAsia="Times New Roman"/>
          <w:i/>
          <w:color w:val="auto"/>
          <w:spacing w:val="0"/>
          <w:position w:val="0"/>
          <w:sz w:val="24"/>
          <w:shd w:fill="auto" w:val="clear"/>
        </w:rPr>
        <w:t xml:space="preserve">Finansal Tabloların Sunuluşu</w:t>
      </w:r>
      <w:r>
        <w:rPr>
          <w:rFonts w:ascii="Times New Roman" w:hAnsi="Times New Roman" w:cs="Times New Roman" w:eastAsia="Times New Roman"/>
          <w:color w:val="auto"/>
          <w:spacing w:val="0"/>
          <w:position w:val="0"/>
          <w:sz w:val="24"/>
          <w:shd w:fill="auto" w:val="clear"/>
        </w:rPr>
        <w:t xml:space="preserve"> başta olmak üzere TFRS uyarınca işletmelerin finansal tablolarında sunmak zorunda oldukları veya dipnotlarda açıklamak yerine finansal tablolarda sunmayı tercih edebilecekleri finansal tablo kalemleri ve işletmelerin ihtiyaç duyabilecekleri kalemler göz önünde bulundurularak oluşturulmuştur.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Bu kapsamda finansal tablo örneklerinde, TFRS uyar</w:t>
      </w:r>
      <w:r>
        <w:rPr>
          <w:rFonts w:ascii="Times New Roman" w:hAnsi="Times New Roman" w:cs="Times New Roman" w:eastAsia="Times New Roman"/>
          <w:color w:val="auto"/>
          <w:spacing w:val="0"/>
          <w:position w:val="0"/>
          <w:sz w:val="24"/>
          <w:shd w:fill="FFFFFF" w:val="clear"/>
        </w:rPr>
        <w:t xml:space="preserve">ınca finansal tablolarını hazırlayan </w:t>
      </w:r>
      <w:r>
        <w:rPr>
          <w:rFonts w:ascii="Times New Roman" w:hAnsi="Times New Roman" w:cs="Times New Roman" w:eastAsia="Times New Roman"/>
          <w:color w:val="auto"/>
          <w:spacing w:val="0"/>
          <w:position w:val="0"/>
          <w:sz w:val="24"/>
          <w:shd w:fill="auto" w:val="clear"/>
        </w:rPr>
        <w:t xml:space="preserve">işletmelerin</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ihtiyaç</w:t>
      </w:r>
      <w:r>
        <w:rPr>
          <w:rFonts w:ascii="Times New Roman" w:hAnsi="Times New Roman" w:cs="Times New Roman" w:eastAsia="Times New Roman"/>
          <w:color w:val="auto"/>
          <w:spacing w:val="0"/>
          <w:position w:val="0"/>
          <w:sz w:val="24"/>
          <w:shd w:fill="FFFFFF" w:val="clear"/>
        </w:rPr>
        <w:t xml:space="preserve"> duyabilecekleri tüm ana kalemlere yer verilmiştir. Diğer taraftan </w:t>
      </w:r>
      <w:r>
        <w:rPr>
          <w:rFonts w:ascii="Times New Roman" w:hAnsi="Times New Roman" w:cs="Times New Roman" w:eastAsia="Times New Roman"/>
          <w:color w:val="auto"/>
          <w:spacing w:val="0"/>
          <w:position w:val="0"/>
          <w:sz w:val="24"/>
          <w:shd w:fill="auto" w:val="clear"/>
        </w:rPr>
        <w:t xml:space="preserve">TMS 1’de yer alan kriterler çerçevesinde yapılan değerlendirmeler sonucunda finansal tablolarla kullanıcıların dikkatine ayrıca sunulması gerektiği düşünülen kalemler, herhangi bir ana kalem açılmadan finansal tablo örneklerinde yer verilen ana kalemlerin alt kalemi olarak ayrı bir şekilde sunulur. Bununla birlikte, TFRS Taksonomisine göre raporlama yapan işletmeler Taksonomiye uygun şekilde ana ve alt kalemlerini oluştururlar.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Cari ve kar</w:t>
      </w:r>
      <w:r>
        <w:rPr>
          <w:rFonts w:ascii="Times New Roman" w:hAnsi="Times New Roman" w:cs="Times New Roman" w:eastAsia="Times New Roman"/>
          <w:color w:val="auto"/>
          <w:spacing w:val="0"/>
          <w:position w:val="0"/>
          <w:sz w:val="24"/>
          <w:shd w:fill="auto" w:val="clear"/>
        </w:rPr>
        <w:t xml:space="preserve">şılaştırmalı dönem bakiyeleri sıfır olan kalemlere finansal tablolarda yer verilmeyebilir.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TFRS’nin finansal tablolarda ayr</w:t>
      </w:r>
      <w:r>
        <w:rPr>
          <w:rFonts w:ascii="Times New Roman" w:hAnsi="Times New Roman" w:cs="Times New Roman" w:eastAsia="Times New Roman"/>
          <w:color w:val="auto"/>
          <w:spacing w:val="0"/>
          <w:position w:val="0"/>
          <w:sz w:val="24"/>
          <w:shd w:fill="auto" w:val="clear"/>
        </w:rPr>
        <w:t xml:space="preserve">ı bir kalem olarak sunulmasını zorunlu kıldığı kalemler dışında; önemlilik arz etmemesi nedeniyle finansal tablo kullanıcılarının dikkatine sunulmasına ihtiyaç duyulmayan kalemlere yer verilmeyebilir. Bu durumda önemli olarak nitelendirilmeyen tutar ilgili başka bir kalemin (örneğin, diğer dönen varlıklar gibi) toplamı içerisinde gösterilebilir.</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kalem birden fazla aç</w:t>
      </w:r>
      <w:r>
        <w:rPr>
          <w:rFonts w:ascii="Times New Roman" w:hAnsi="Times New Roman" w:cs="Times New Roman" w:eastAsia="Times New Roman"/>
          <w:color w:val="auto"/>
          <w:spacing w:val="0"/>
          <w:position w:val="0"/>
          <w:sz w:val="24"/>
          <w:shd w:fill="auto" w:val="clear"/>
        </w:rPr>
        <w:t xml:space="preserve">ıklamayla ilişkili olabilir. Bu durumda ilgili tüm açıklamalara referans verilir.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düzenlemede yer alan finansal tablolarda i</w:t>
      </w:r>
      <w:r>
        <w:rPr>
          <w:rFonts w:ascii="Times New Roman" w:hAnsi="Times New Roman" w:cs="Times New Roman" w:eastAsia="Times New Roman"/>
          <w:color w:val="auto"/>
          <w:spacing w:val="0"/>
          <w:position w:val="0"/>
          <w:sz w:val="24"/>
          <w:shd w:fill="auto" w:val="clear"/>
        </w:rPr>
        <w:t xml:space="preserve">şletmeler tarafından yaygın olarak kullanılan kalemlere yer verilmiştir.</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Yaygın olarak</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kullanılmayan ancak TFRS’ye göre finansal tablolarda ayrı olarak sunumu zorunlu olan veya nitelik itibarıyla farklılık arz ettiğinden ayrı olarak açıklanması gereken kalemler finansal tabloları takiben listelenmiş olup, gerektiğinde bu kalemler finansal tablolara eklenir. </w:t>
      </w:r>
    </w:p>
    <w:p>
      <w:pPr>
        <w:keepLines w:val="true"/>
        <w:numPr>
          <w:ilvl w:val="0"/>
          <w:numId w:val="16"/>
        </w:numPr>
        <w:spacing w:before="120" w:after="120" w:line="276"/>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TFRS’ye Geçi</w:t>
      </w:r>
      <w:r>
        <w:rPr>
          <w:rFonts w:ascii="Times New Roman" w:hAnsi="Times New Roman" w:cs="Times New Roman" w:eastAsia="Times New Roman"/>
          <w:b/>
          <w:color w:val="auto"/>
          <w:spacing w:val="0"/>
          <w:position w:val="0"/>
          <w:sz w:val="24"/>
          <w:shd w:fill="auto" w:val="clear"/>
        </w:rPr>
        <w:t xml:space="preserve">ş Kayıtları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TFRS’ye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göre finansal tablolar</w:t>
      </w:r>
      <w:r>
        <w:rPr>
          <w:rFonts w:ascii="Times New Roman" w:hAnsi="Times New Roman" w:cs="Times New Roman" w:eastAsia="Times New Roman"/>
          <w:color w:val="auto"/>
          <w:spacing w:val="0"/>
          <w:position w:val="0"/>
          <w:sz w:val="24"/>
          <w:shd w:fill="auto" w:val="clear"/>
        </w:rPr>
        <w:t xml:space="preserve">ını hazırlayanlar muhasebe, defter ve kayıtları ile TFRS’ye göre hazırlanmış finansal tablolar arasındaki ilişkiyi kurmak, bir sonraki yıl finansal tablolarının sağlıklı bir şekilde hazırlanmasını sağlamak ve TFRS’ye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göre hazırlayacakları finansal tablolara ulaşmak için yapacakları kayıtları göstermek üzere, 13/01/2011 tarihli ve 6102 sayılı Türk Ticaret Kanunun 64 ve 82 nci maddeleri çerçevesinde, varsa gerekli düzeltme işlemlerini ticari defterlerinden ayrı bir şekilde kaydedip saklarlar ve gerektiğinde ibraz ederler. Tâbi oldukları mevzuat uyarınca bu amacı karşılamak üzere bir defter tutulması da bu kapsamda değerlendirilir. </w:t>
      </w:r>
    </w:p>
    <w:p>
      <w:pPr>
        <w:keepLines w:val="true"/>
        <w:numPr>
          <w:ilvl w:val="0"/>
          <w:numId w:val="18"/>
        </w:numPr>
        <w:spacing w:before="120" w:after="120" w:line="276"/>
        <w:ind w:right="0" w:left="1134" w:hanging="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Yürürlük</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Karar yay</w:t>
      </w:r>
      <w:r>
        <w:rPr>
          <w:rFonts w:ascii="Times New Roman" w:hAnsi="Times New Roman" w:cs="Times New Roman" w:eastAsia="Times New Roman"/>
          <w:color w:val="auto"/>
          <w:spacing w:val="0"/>
          <w:position w:val="0"/>
          <w:sz w:val="24"/>
          <w:shd w:fill="auto" w:val="clear"/>
        </w:rPr>
        <w:t xml:space="preserve">ımı tarihinde yürürlüğe girer.</w:t>
      </w:r>
    </w:p>
    <w:p>
      <w:pPr>
        <w:spacing w:before="120" w:after="12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keepNext w:val="true"/>
        <w:keepLines w:val="true"/>
        <w:numPr>
          <w:ilvl w:val="0"/>
          <w:numId w:val="22"/>
        </w:numPr>
        <w:spacing w:before="120" w:after="240" w:line="360"/>
        <w:ind w:right="0" w:left="1049" w:hanging="48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KONSOL</w:t>
      </w:r>
      <w:r>
        <w:rPr>
          <w:rFonts w:ascii="Times New Roman" w:hAnsi="Times New Roman" w:cs="Times New Roman" w:eastAsia="Times New Roman"/>
          <w:b/>
          <w:color w:val="000000"/>
          <w:spacing w:val="0"/>
          <w:position w:val="0"/>
          <w:sz w:val="24"/>
          <w:shd w:fill="auto" w:val="clear"/>
        </w:rPr>
        <w:t xml:space="preserve">İDE FİNANSAL TABLOLAR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Konsolide finansal tablolar, ana ortakl</w:t>
      </w:r>
      <w:r>
        <w:rPr>
          <w:rFonts w:ascii="Times New Roman" w:hAnsi="Times New Roman" w:cs="Times New Roman" w:eastAsia="Times New Roman"/>
          <w:color w:val="auto"/>
          <w:spacing w:val="0"/>
          <w:position w:val="0"/>
          <w:sz w:val="24"/>
          <w:shd w:fill="auto" w:val="clear"/>
        </w:rPr>
        <w:t xml:space="preserve">ığın ve bağlı ortaklıklarının varlıklarının, yükümlülüklerinin, özkaynaklarının, gelirlerinin, giderlerinin ve nakit akışlarının tek bir işletmeninki gibi sunulduğu, bir gruba ait finansal tablolardır.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bölümde yer alan finansal tablo örnekleri ba</w:t>
      </w:r>
      <w:r>
        <w:rPr>
          <w:rFonts w:ascii="Times New Roman" w:hAnsi="Times New Roman" w:cs="Times New Roman" w:eastAsia="Times New Roman"/>
          <w:color w:val="auto"/>
          <w:spacing w:val="0"/>
          <w:position w:val="0"/>
          <w:sz w:val="24"/>
          <w:shd w:fill="auto" w:val="clear"/>
        </w:rPr>
        <w:t xml:space="preserve">ğlı ortaklığı bulunan işletmelerin TFRS 10 </w:t>
      </w:r>
      <w:r>
        <w:rPr>
          <w:rFonts w:ascii="Times New Roman" w:hAnsi="Times New Roman" w:cs="Times New Roman" w:eastAsia="Times New Roman"/>
          <w:i/>
          <w:color w:val="auto"/>
          <w:spacing w:val="0"/>
          <w:position w:val="0"/>
          <w:sz w:val="24"/>
          <w:shd w:fill="auto" w:val="clear"/>
        </w:rPr>
        <w:t xml:space="preserve">Konsolide Finansal Tablolar</w:t>
      </w:r>
      <w:r>
        <w:rPr>
          <w:rFonts w:ascii="Times New Roman" w:hAnsi="Times New Roman" w:cs="Times New Roman" w:eastAsia="Times New Roman"/>
          <w:color w:val="auto"/>
          <w:spacing w:val="0"/>
          <w:position w:val="0"/>
          <w:sz w:val="24"/>
          <w:shd w:fill="auto" w:val="clear"/>
        </w:rPr>
        <w:t xml:space="preserve"> uyarınca hazırladıkları konsolide finansal tablolar için kullanılacaktır.</w:t>
      </w:r>
    </w:p>
    <w:p>
      <w:pPr>
        <w:keepNext w:val="true"/>
        <w:keepLines w:val="true"/>
        <w:numPr>
          <w:ilvl w:val="0"/>
          <w:numId w:val="24"/>
        </w:numPr>
        <w:spacing w:before="120" w:after="120" w:line="360"/>
        <w:ind w:right="0" w:left="1069"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İNANSAL DURUM TABLOSU </w:t>
      </w:r>
    </w:p>
    <w:tbl>
      <w:tblPr/>
      <w:tblGrid>
        <w:gridCol w:w="5268"/>
        <w:gridCol w:w="1209"/>
        <w:gridCol w:w="1219"/>
        <w:gridCol w:w="1374"/>
      </w:tblGrid>
      <w:tr>
        <w:trPr>
          <w:trHeight w:val="1" w:hRule="atLeast"/>
          <w:jc w:val="left"/>
        </w:trPr>
        <w:tc>
          <w:tcPr>
            <w:tcW w:w="907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VE BAĞLI ORTAKLIKLARI BAĞIMSIZ DENETİMDEN GEÇMİŞ (GEÇMEMİŞ) … TARİHLİ KONSOLİDE FİNANSAL DURUM TABLOSU </w:t>
            </w:r>
          </w:p>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Dipnot</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Referans</w:t>
            </w:r>
            <w:r>
              <w:rPr>
                <w:rFonts w:ascii="Times New Roman" w:hAnsi="Times New Roman" w:cs="Times New Roman" w:eastAsia="Times New Roman"/>
                <w:b/>
                <w:color w:val="auto"/>
                <w:spacing w:val="0"/>
                <w:position w:val="0"/>
                <w:sz w:val="20"/>
                <w:shd w:fill="auto" w:val="clear"/>
              </w:rPr>
              <w:t xml:space="preserve">ı</w:t>
            </w: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Geçmi</w:t>
            </w:r>
            <w:r>
              <w:rPr>
                <w:rFonts w:ascii="Times New Roman" w:hAnsi="Times New Roman" w:cs="Times New Roman" w:eastAsia="Times New Roman"/>
                <w:b/>
                <w:color w:val="auto"/>
                <w:spacing w:val="0"/>
                <w:position w:val="0"/>
                <w:sz w:val="20"/>
                <w:shd w:fill="auto" w:val="clear"/>
              </w:rPr>
              <w:t xml:space="preserve">ş Dönem</w:t>
            </w: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276"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VARLIKLAR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Dönen Varl</w:t>
            </w:r>
            <w:r>
              <w:rPr>
                <w:rFonts w:ascii="Times New Roman" w:hAnsi="Times New Roman" w:cs="Times New Roman" w:eastAsia="Times New Roman"/>
                <w:b/>
                <w:color w:val="auto"/>
                <w:spacing w:val="0"/>
                <w:position w:val="0"/>
                <w:sz w:val="20"/>
                <w:shd w:fill="auto" w:val="clear"/>
              </w:rPr>
              <w:t xml:space="preserve">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Nakit ve Nakit Benzerleri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Finansal Yat</w:t>
            </w:r>
            <w:r>
              <w:rPr>
                <w:rFonts w:ascii="Times New Roman" w:hAnsi="Times New Roman" w:cs="Times New Roman" w:eastAsia="Times New Roman"/>
                <w:color w:val="auto"/>
                <w:spacing w:val="0"/>
                <w:position w:val="0"/>
                <w:sz w:val="20"/>
                <w:shd w:fill="auto" w:val="clear"/>
              </w:rPr>
              <w:t xml:space="preserve">ırımlar</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Ticari Alacaklar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İlişkili Taraflardan Ticari Alacaklar</w:t>
            </w:r>
          </w:p>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İlişkili Olmayan Taraflardan Ticari Alacaklar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İmtiyaz Sözleşmelerine İlişkin Finansal Varlıklar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Alacaklar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Taraflardan Diğer Alacaklar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Taraflardan Diğer Alacaklar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Varlıkları</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Devam Eden </w:t>
            </w:r>
            <w:r>
              <w:rPr>
                <w:rFonts w:ascii="Times New Roman" w:hAnsi="Times New Roman" w:cs="Times New Roman" w:eastAsia="Times New Roman"/>
                <w:color w:val="auto"/>
                <w:spacing w:val="0"/>
                <w:position w:val="0"/>
                <w:sz w:val="20"/>
                <w:shd w:fill="auto" w:val="clear"/>
              </w:rPr>
              <w:t xml:space="preserve">İnşaat ve Taahhüt İşlerinden Doğan Sözleşme Varlıkları</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Mal ve Hizmet Sat</w:t>
            </w:r>
            <w:r>
              <w:rPr>
                <w:rFonts w:ascii="Times New Roman" w:hAnsi="Times New Roman" w:cs="Times New Roman" w:eastAsia="Times New Roman"/>
                <w:color w:val="auto"/>
                <w:spacing w:val="0"/>
                <w:position w:val="0"/>
                <w:sz w:val="20"/>
                <w:shd w:fill="auto" w:val="clear"/>
              </w:rPr>
              <w:t xml:space="preserve">ışlarından Doğan Sözleşme Varlıkları</w:t>
            </w:r>
          </w:p>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Di</w:t>
            </w:r>
            <w:r>
              <w:rPr>
                <w:rFonts w:ascii="Times New Roman" w:hAnsi="Times New Roman" w:cs="Times New Roman" w:eastAsia="Times New Roman"/>
                <w:color w:val="auto"/>
                <w:spacing w:val="0"/>
                <w:position w:val="0"/>
                <w:sz w:val="20"/>
                <w:shd w:fill="auto" w:val="clear"/>
              </w:rPr>
              <w:t xml:space="preserve">ğer Sözleşme Varlıkları</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Stoklar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Canl</w:t>
            </w:r>
            <w:r>
              <w:rPr>
                <w:rFonts w:ascii="Times New Roman" w:hAnsi="Times New Roman" w:cs="Times New Roman" w:eastAsia="Times New Roman"/>
                <w:color w:val="auto"/>
                <w:spacing w:val="0"/>
                <w:position w:val="0"/>
                <w:sz w:val="20"/>
                <w:shd w:fill="auto" w:val="clear"/>
              </w:rPr>
              <w:t xml:space="preserve">ı Varlıklar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Pe</w:t>
            </w:r>
            <w:r>
              <w:rPr>
                <w:rFonts w:ascii="Times New Roman" w:hAnsi="Times New Roman" w:cs="Times New Roman" w:eastAsia="Times New Roman"/>
                <w:color w:val="auto"/>
                <w:spacing w:val="0"/>
                <w:position w:val="0"/>
                <w:sz w:val="20"/>
                <w:shd w:fill="auto" w:val="clear"/>
              </w:rPr>
              <w:t xml:space="preserve">şin Ödenmiş Giderler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Cari Dönem Vergisiyle </w:t>
            </w:r>
            <w:r>
              <w:rPr>
                <w:rFonts w:ascii="Times New Roman" w:hAnsi="Times New Roman" w:cs="Times New Roman" w:eastAsia="Times New Roman"/>
                <w:color w:val="auto"/>
                <w:spacing w:val="0"/>
                <w:position w:val="0"/>
                <w:sz w:val="20"/>
                <w:shd w:fill="auto" w:val="clear"/>
              </w:rPr>
              <w:t xml:space="preserve">İlgili Varlıklar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Dönen Varlıklar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6"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ARA TOPLAM</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Sat</w:t>
            </w:r>
            <w:r>
              <w:rPr>
                <w:rFonts w:ascii="Times New Roman" w:hAnsi="Times New Roman" w:cs="Times New Roman" w:eastAsia="Times New Roman"/>
                <w:color w:val="auto"/>
                <w:spacing w:val="0"/>
                <w:position w:val="0"/>
                <w:sz w:val="20"/>
                <w:shd w:fill="auto" w:val="clear"/>
              </w:rPr>
              <w:t xml:space="preserve">ış Amaçlı Sınıflandırılan Duran Varlıklar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5"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TOPLAM DÖNEN VARLIKLAR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5"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Duran Varl</w:t>
            </w:r>
            <w:r>
              <w:rPr>
                <w:rFonts w:ascii="Times New Roman" w:hAnsi="Times New Roman" w:cs="Times New Roman" w:eastAsia="Times New Roman"/>
                <w:b/>
                <w:color w:val="auto"/>
                <w:spacing w:val="0"/>
                <w:position w:val="0"/>
                <w:sz w:val="20"/>
                <w:shd w:fill="auto" w:val="clear"/>
              </w:rPr>
              <w:t xml:space="preserve">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5"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Ticari Alacaklar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İlişkili Taraflardan Ticari Alacaklar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Taraflardan Ticari Alacaklar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İmtiyaz Sözleşmelerine İlişkin Finansal Varlıklar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Alacaklar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Taraflardan Diğer Alacaklar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Taraflardan Diğer Alacaklar </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Varlıkları</w:t>
            </w:r>
          </w:p>
          <w:p>
            <w:pPr>
              <w:keepNext w:val="true"/>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Devam Eden </w:t>
            </w:r>
            <w:r>
              <w:rPr>
                <w:rFonts w:ascii="Times New Roman" w:hAnsi="Times New Roman" w:cs="Times New Roman" w:eastAsia="Times New Roman"/>
                <w:color w:val="auto"/>
                <w:spacing w:val="0"/>
                <w:position w:val="0"/>
                <w:sz w:val="20"/>
                <w:shd w:fill="auto" w:val="clear"/>
              </w:rPr>
              <w:t xml:space="preserve">İnşaat ve Taahhüt İşlerinden Doğan Sözleşme Varlıkları</w:t>
            </w:r>
          </w:p>
          <w:p>
            <w:pPr>
              <w:keepNext w:val="true"/>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Mal ve Hizmet Sat</w:t>
            </w:r>
            <w:r>
              <w:rPr>
                <w:rFonts w:ascii="Times New Roman" w:hAnsi="Times New Roman" w:cs="Times New Roman" w:eastAsia="Times New Roman"/>
                <w:color w:val="auto"/>
                <w:spacing w:val="0"/>
                <w:position w:val="0"/>
                <w:sz w:val="20"/>
                <w:shd w:fill="auto" w:val="clear"/>
              </w:rPr>
              <w:t xml:space="preserve">ışlarından Doğan Sözleşme Varlıkları</w:t>
            </w:r>
          </w:p>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Sözleşme Varlıkları</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Finansal Yat</w:t>
            </w:r>
            <w:r>
              <w:rPr>
                <w:rFonts w:ascii="Times New Roman" w:hAnsi="Times New Roman" w:cs="Times New Roman" w:eastAsia="Times New Roman"/>
                <w:color w:val="auto"/>
                <w:spacing w:val="0"/>
                <w:position w:val="0"/>
                <w:sz w:val="20"/>
                <w:shd w:fill="auto" w:val="clear"/>
              </w:rPr>
              <w:t xml:space="preserve">ırımlar</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Canl</w:t>
            </w:r>
            <w:r>
              <w:rPr>
                <w:rFonts w:ascii="Times New Roman" w:hAnsi="Times New Roman" w:cs="Times New Roman" w:eastAsia="Times New Roman"/>
                <w:color w:val="auto"/>
                <w:spacing w:val="0"/>
                <w:position w:val="0"/>
                <w:sz w:val="20"/>
                <w:shd w:fill="auto" w:val="clear"/>
              </w:rPr>
              <w:t xml:space="preserve">ı Varlıklar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Yat</w:t>
            </w:r>
            <w:r>
              <w:rPr>
                <w:rFonts w:ascii="Times New Roman" w:hAnsi="Times New Roman" w:cs="Times New Roman" w:eastAsia="Times New Roman"/>
                <w:color w:val="auto"/>
                <w:spacing w:val="0"/>
                <w:position w:val="0"/>
                <w:sz w:val="20"/>
                <w:shd w:fill="auto" w:val="clear"/>
              </w:rPr>
              <w:t xml:space="preserve">ırım Amaçlı Gayrimenkuller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Maddi Duran Varl</w:t>
            </w:r>
            <w:r>
              <w:rPr>
                <w:rFonts w:ascii="Times New Roman" w:hAnsi="Times New Roman" w:cs="Times New Roman" w:eastAsia="Times New Roman"/>
                <w:color w:val="auto"/>
                <w:spacing w:val="0"/>
                <w:position w:val="0"/>
                <w:sz w:val="20"/>
                <w:shd w:fill="auto" w:val="clear"/>
              </w:rPr>
              <w:t xml:space="preserve">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vertAlign w:val="superscript"/>
              </w:rPr>
            </w:pPr>
            <w:r>
              <w:rPr>
                <w:rFonts w:ascii="Times New Roman" w:hAnsi="Times New Roman" w:cs="Times New Roman" w:eastAsia="Times New Roman"/>
                <w:color w:val="auto"/>
                <w:spacing w:val="0"/>
                <w:position w:val="0"/>
                <w:sz w:val="20"/>
                <w:shd w:fill="auto" w:val="clear"/>
              </w:rPr>
              <w:t xml:space="preserve">- </w:t>
              <w:tab/>
              <w:t xml:space="preserve">Kullan</w:t>
            </w:r>
            <w:r>
              <w:rPr>
                <w:rFonts w:ascii="Times New Roman" w:hAnsi="Times New Roman" w:cs="Times New Roman" w:eastAsia="Times New Roman"/>
                <w:color w:val="auto"/>
                <w:spacing w:val="0"/>
                <w:position w:val="0"/>
                <w:sz w:val="20"/>
                <w:shd w:fill="auto" w:val="clear"/>
              </w:rPr>
              <w:t xml:space="preserve">ım Hakkı Varlıkları</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Şerefiye</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Şerefiye Dışındaki Maddi Olmayan Duran Varlıklar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Pe</w:t>
            </w:r>
            <w:r>
              <w:rPr>
                <w:rFonts w:ascii="Times New Roman" w:hAnsi="Times New Roman" w:cs="Times New Roman" w:eastAsia="Times New Roman"/>
                <w:color w:val="auto"/>
                <w:spacing w:val="0"/>
                <w:position w:val="0"/>
                <w:sz w:val="20"/>
                <w:shd w:fill="auto" w:val="clear"/>
              </w:rPr>
              <w:t xml:space="preserve">şin Ödenmiş Giderler </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Ertelenmi</w:t>
            </w:r>
            <w:r>
              <w:rPr>
                <w:rFonts w:ascii="Times New Roman" w:hAnsi="Times New Roman" w:cs="Times New Roman" w:eastAsia="Times New Roman"/>
                <w:color w:val="auto"/>
                <w:spacing w:val="0"/>
                <w:position w:val="0"/>
                <w:sz w:val="20"/>
                <w:shd w:fill="auto" w:val="clear"/>
              </w:rPr>
              <w:t xml:space="preserve">ş Vergi Varlığı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Cari Dönem Vergisiyle </w:t>
            </w:r>
            <w:r>
              <w:rPr>
                <w:rFonts w:ascii="Times New Roman" w:hAnsi="Times New Roman" w:cs="Times New Roman" w:eastAsia="Times New Roman"/>
                <w:color w:val="auto"/>
                <w:spacing w:val="0"/>
                <w:position w:val="0"/>
                <w:sz w:val="20"/>
                <w:shd w:fill="auto" w:val="clear"/>
              </w:rPr>
              <w:t xml:space="preserve">İlgili Duran Varlıklar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Duran Varlıklar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TOPLAM DURAN VARLIKLAR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VARLIKLAR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YÜKÜMLÜLÜK VE ÖZKAYNAKLAR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K</w:t>
            </w:r>
            <w:r>
              <w:rPr>
                <w:rFonts w:ascii="Times New Roman" w:hAnsi="Times New Roman" w:cs="Times New Roman" w:eastAsia="Times New Roman"/>
                <w:b/>
                <w:color w:val="auto"/>
                <w:spacing w:val="0"/>
                <w:position w:val="0"/>
                <w:sz w:val="20"/>
                <w:shd w:fill="auto" w:val="clear"/>
              </w:rPr>
              <w:t xml:space="preserve">ısa Vadeli Yükümlülükler</w:t>
            </w:r>
          </w:p>
        </w:tc>
        <w:tc>
          <w:tcPr>
            <w:tcW w:w="12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w:t>
            </w:r>
            <w:r>
              <w:rPr>
                <w:rFonts w:ascii="Times New Roman" w:hAnsi="Times New Roman" w:cs="Times New Roman" w:eastAsia="Times New Roman"/>
                <w:color w:val="auto"/>
                <w:spacing w:val="0"/>
                <w:position w:val="0"/>
                <w:sz w:val="20"/>
                <w:shd w:fill="auto" w:val="clear"/>
              </w:rPr>
              <w:t xml:space="preserve">ısa Vadeli Borçlanmalar</w:t>
            </w:r>
          </w:p>
        </w:tc>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Uzun Vadeli Borçlanmalar</w:t>
            </w:r>
            <w:r>
              <w:rPr>
                <w:rFonts w:ascii="Times New Roman" w:hAnsi="Times New Roman" w:cs="Times New Roman" w:eastAsia="Times New Roman"/>
                <w:color w:val="auto"/>
                <w:spacing w:val="0"/>
                <w:position w:val="0"/>
                <w:sz w:val="20"/>
                <w:shd w:fill="auto" w:val="clear"/>
              </w:rPr>
              <w:t xml:space="preserve">ın Kısa Vadeli Kısımları</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Kiralama </w:t>
            </w:r>
            <w:r>
              <w:rPr>
                <w:rFonts w:ascii="Times New Roman" w:hAnsi="Times New Roman" w:cs="Times New Roman" w:eastAsia="Times New Roman"/>
                <w:color w:val="auto"/>
                <w:spacing w:val="0"/>
                <w:position w:val="0"/>
                <w:sz w:val="20"/>
                <w:shd w:fill="auto" w:val="clear"/>
              </w:rPr>
              <w:t xml:space="preserve">İşlemlerinden Kaynaklanan Yükümlülükler </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Araçlardan Borçlar </w:t>
            </w:r>
          </w:p>
        </w:tc>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Di</w:t>
            </w:r>
            <w:r>
              <w:rPr>
                <w:rFonts w:ascii="Times New Roman" w:hAnsi="Times New Roman" w:cs="Times New Roman" w:eastAsia="Times New Roman"/>
                <w:color w:val="auto"/>
                <w:spacing w:val="0"/>
                <w:position w:val="0"/>
                <w:sz w:val="20"/>
                <w:shd w:fill="auto" w:val="clear"/>
              </w:rPr>
              <w:t xml:space="preserve">ğer Finansal Yükümlülükler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Ticari Borçlar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Ticari Borçlar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Ticari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Çal</w:t>
            </w:r>
            <w:r>
              <w:rPr>
                <w:rFonts w:ascii="Times New Roman" w:hAnsi="Times New Roman" w:cs="Times New Roman" w:eastAsia="Times New Roman"/>
                <w:color w:val="auto"/>
                <w:spacing w:val="0"/>
                <w:position w:val="0"/>
                <w:sz w:val="20"/>
                <w:shd w:fill="auto" w:val="clear"/>
              </w:rPr>
              <w:t xml:space="preserve">ışanlara Sağlanan Faydalar Kapsamında Borçlar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Di</w:t>
            </w:r>
            <w:r>
              <w:rPr>
                <w:rFonts w:ascii="Times New Roman" w:hAnsi="Times New Roman" w:cs="Times New Roman" w:eastAsia="Times New Roman"/>
                <w:color w:val="auto"/>
                <w:spacing w:val="0"/>
                <w:position w:val="0"/>
                <w:sz w:val="20"/>
                <w:shd w:fill="auto" w:val="clear"/>
              </w:rPr>
              <w:t xml:space="preserve">ğer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Diğer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Diğer Borçlar </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Yükümlülükleri</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Devam Eden </w:t>
            </w:r>
            <w:r>
              <w:rPr>
                <w:rFonts w:ascii="Times New Roman" w:hAnsi="Times New Roman" w:cs="Times New Roman" w:eastAsia="Times New Roman"/>
                <w:color w:val="auto"/>
                <w:spacing w:val="0"/>
                <w:position w:val="0"/>
                <w:sz w:val="20"/>
                <w:shd w:fill="auto" w:val="clear"/>
              </w:rPr>
              <w:t xml:space="preserve">İnşaat ve Taahhüt İşlerinden Doğan Sözleşme Yükümlülükleri </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Mal ve Hizmet Sat</w:t>
            </w:r>
            <w:r>
              <w:rPr>
                <w:rFonts w:ascii="Times New Roman" w:hAnsi="Times New Roman" w:cs="Times New Roman" w:eastAsia="Times New Roman"/>
                <w:color w:val="auto"/>
                <w:spacing w:val="0"/>
                <w:position w:val="0"/>
                <w:sz w:val="20"/>
                <w:shd w:fill="auto" w:val="clear"/>
              </w:rPr>
              <w:t xml:space="preserve">ışlarından Doğan Sözleşme Yükümlülükleri</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Sözleşme Yükümlülükleri</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Devlet Te</w:t>
            </w:r>
            <w:r>
              <w:rPr>
                <w:rFonts w:ascii="Times New Roman" w:hAnsi="Times New Roman" w:cs="Times New Roman" w:eastAsia="Times New Roman"/>
                <w:color w:val="auto"/>
                <w:spacing w:val="0"/>
                <w:position w:val="0"/>
                <w:sz w:val="20"/>
                <w:shd w:fill="auto" w:val="clear"/>
              </w:rPr>
              <w:t xml:space="preserve">şvik ve Yardımları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Ertelenmi</w:t>
            </w:r>
            <w:r>
              <w:rPr>
                <w:rFonts w:ascii="Times New Roman" w:hAnsi="Times New Roman" w:cs="Times New Roman" w:eastAsia="Times New Roman"/>
                <w:color w:val="auto"/>
                <w:spacing w:val="0"/>
                <w:position w:val="0"/>
                <w:sz w:val="20"/>
                <w:shd w:fill="auto" w:val="clear"/>
              </w:rPr>
              <w:t xml:space="preserve">ş Gelirler (Sözleşme Yükümlülükleri Dışında Kalanlar)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Dönem Kâr</w:t>
            </w:r>
            <w:r>
              <w:rPr>
                <w:rFonts w:ascii="Times New Roman" w:hAnsi="Times New Roman" w:cs="Times New Roman" w:eastAsia="Times New Roman"/>
                <w:color w:val="auto"/>
                <w:spacing w:val="0"/>
                <w:position w:val="0"/>
                <w:sz w:val="20"/>
                <w:shd w:fill="auto" w:val="clear"/>
              </w:rPr>
              <w:t xml:space="preserve">ı Vergi Yükümlülüğü</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w:t>
            </w:r>
            <w:r>
              <w:rPr>
                <w:rFonts w:ascii="Times New Roman" w:hAnsi="Times New Roman" w:cs="Times New Roman" w:eastAsia="Times New Roman"/>
                <w:color w:val="auto"/>
                <w:spacing w:val="0"/>
                <w:position w:val="0"/>
                <w:sz w:val="20"/>
                <w:shd w:fill="auto" w:val="clear"/>
              </w:rPr>
              <w:t xml:space="preserve">ısa Vadeli Karşılıklar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Çal</w:t>
            </w:r>
            <w:r>
              <w:rPr>
                <w:rFonts w:ascii="Times New Roman" w:hAnsi="Times New Roman" w:cs="Times New Roman" w:eastAsia="Times New Roman"/>
                <w:color w:val="auto"/>
                <w:spacing w:val="0"/>
                <w:position w:val="0"/>
                <w:sz w:val="20"/>
                <w:shd w:fill="auto" w:val="clear"/>
              </w:rPr>
              <w:t xml:space="preserve">ışanlara Sağlanan Faydalara İlişkin Kısa Vadeli Karşılıklar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Di</w:t>
            </w:r>
            <w:r>
              <w:rPr>
                <w:rFonts w:ascii="Times New Roman" w:hAnsi="Times New Roman" w:cs="Times New Roman" w:eastAsia="Times New Roman"/>
                <w:color w:val="auto"/>
                <w:spacing w:val="0"/>
                <w:position w:val="0"/>
                <w:sz w:val="20"/>
                <w:shd w:fill="auto" w:val="clear"/>
              </w:rPr>
              <w:t xml:space="preserve">ğer Kısa Vadeli Karşılıklar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Kısa Vadeli Yükümlülükler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ARA TOPLAM</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Sat</w:t>
            </w:r>
            <w:r>
              <w:rPr>
                <w:rFonts w:ascii="Times New Roman" w:hAnsi="Times New Roman" w:cs="Times New Roman" w:eastAsia="Times New Roman"/>
                <w:color w:val="auto"/>
                <w:spacing w:val="0"/>
                <w:position w:val="0"/>
                <w:sz w:val="20"/>
                <w:shd w:fill="auto" w:val="clear"/>
              </w:rPr>
              <w:t xml:space="preserve">ış Amaçlı Sınıflandırılan Varlık Gruplarına İlişkin Yükümlülükler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TOPLAM KISA VADEL</w:t>
            </w:r>
            <w:r>
              <w:rPr>
                <w:rFonts w:ascii="Times New Roman" w:hAnsi="Times New Roman" w:cs="Times New Roman" w:eastAsia="Times New Roman"/>
                <w:b/>
                <w:i/>
                <w:color w:val="auto"/>
                <w:spacing w:val="0"/>
                <w:position w:val="0"/>
                <w:sz w:val="20"/>
                <w:shd w:fill="auto" w:val="clear"/>
              </w:rPr>
              <w:t xml:space="preserve">İ YÜKÜMLÜLÜKLER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14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Uzun Vadeli Yükümlülükler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Uzun Vadeli Borçlanmalar </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Kiralama </w:t>
            </w:r>
            <w:r>
              <w:rPr>
                <w:rFonts w:ascii="Times New Roman" w:hAnsi="Times New Roman" w:cs="Times New Roman" w:eastAsia="Times New Roman"/>
                <w:color w:val="auto"/>
                <w:spacing w:val="0"/>
                <w:position w:val="0"/>
                <w:sz w:val="20"/>
                <w:shd w:fill="auto" w:val="clear"/>
              </w:rPr>
              <w:t xml:space="preserve">İşlemlerinden Kaynaklanan Yükümlülükler</w:t>
            </w:r>
            <w:r>
              <w:rPr>
                <w:rFonts w:ascii="Times New Roman" w:hAnsi="Times New Roman" w:cs="Times New Roman" w:eastAsia="Times New Roman"/>
                <w:color w:val="auto"/>
                <w:spacing w:val="0"/>
                <w:position w:val="0"/>
                <w:sz w:val="20"/>
                <w:shd w:fill="auto" w:val="clear"/>
                <w:vertAlign w:val="superscript"/>
              </w:rPr>
              <w:t xml:space="preserve">β</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Araçlardan Borçlar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Finansal Yükümlülükler </w:t>
            </w:r>
          </w:p>
        </w:tc>
        <w:tc>
          <w:tcPr>
            <w:tcW w:w="12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170" w:hanging="17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Ticari Borçlar</w:t>
            </w:r>
          </w:p>
        </w:tc>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Ticari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Ticari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Diğer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Diğer Borçlar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Yükümlülükleri </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Devam Eden </w:t>
            </w:r>
            <w:r>
              <w:rPr>
                <w:rFonts w:ascii="Times New Roman" w:hAnsi="Times New Roman" w:cs="Times New Roman" w:eastAsia="Times New Roman"/>
                <w:color w:val="auto"/>
                <w:spacing w:val="0"/>
                <w:position w:val="0"/>
                <w:sz w:val="20"/>
                <w:shd w:fill="auto" w:val="clear"/>
              </w:rPr>
              <w:t xml:space="preserve">İnşaat ve Taahhüt İşlerinden Doğan Sözleşme Yükümlülükleri </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Mal ve Hizmet Sat</w:t>
            </w:r>
            <w:r>
              <w:rPr>
                <w:rFonts w:ascii="Times New Roman" w:hAnsi="Times New Roman" w:cs="Times New Roman" w:eastAsia="Times New Roman"/>
                <w:color w:val="auto"/>
                <w:spacing w:val="0"/>
                <w:position w:val="0"/>
                <w:sz w:val="20"/>
                <w:shd w:fill="auto" w:val="clear"/>
              </w:rPr>
              <w:t xml:space="preserve">ışlarından Doğan Sözleşme Yükümlülükleri</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Di</w:t>
            </w:r>
            <w:r>
              <w:rPr>
                <w:rFonts w:ascii="Times New Roman" w:hAnsi="Times New Roman" w:cs="Times New Roman" w:eastAsia="Times New Roman"/>
                <w:color w:val="auto"/>
                <w:spacing w:val="0"/>
                <w:position w:val="0"/>
                <w:sz w:val="20"/>
                <w:shd w:fill="auto" w:val="clear"/>
              </w:rPr>
              <w:t xml:space="preserve">ğer Sözleşme Yükümlülükleri</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Devlet Te</w:t>
            </w:r>
            <w:r>
              <w:rPr>
                <w:rFonts w:ascii="Times New Roman" w:hAnsi="Times New Roman" w:cs="Times New Roman" w:eastAsia="Times New Roman"/>
                <w:color w:val="auto"/>
                <w:spacing w:val="0"/>
                <w:position w:val="0"/>
                <w:sz w:val="20"/>
                <w:shd w:fill="auto" w:val="clear"/>
              </w:rPr>
              <w:t xml:space="preserve">şvik ve Yardımları</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Ertelenmi</w:t>
            </w:r>
            <w:r>
              <w:rPr>
                <w:rFonts w:ascii="Times New Roman" w:hAnsi="Times New Roman" w:cs="Times New Roman" w:eastAsia="Times New Roman"/>
                <w:color w:val="auto"/>
                <w:spacing w:val="0"/>
                <w:position w:val="0"/>
                <w:sz w:val="20"/>
                <w:shd w:fill="auto" w:val="clear"/>
              </w:rPr>
              <w:t xml:space="preserve">ş Gelirler (Sözleşme Yükümlülükleri Dışında Kalanlar)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Uzun Vadeli Kar</w:t>
            </w:r>
            <w:r>
              <w:rPr>
                <w:rFonts w:ascii="Times New Roman" w:hAnsi="Times New Roman" w:cs="Times New Roman" w:eastAsia="Times New Roman"/>
                <w:color w:val="auto"/>
                <w:spacing w:val="0"/>
                <w:position w:val="0"/>
                <w:sz w:val="20"/>
                <w:shd w:fill="auto" w:val="clear"/>
              </w:rPr>
              <w:t xml:space="preserve">şılıklar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14"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Çal</w:t>
            </w:r>
            <w:r>
              <w:rPr>
                <w:rFonts w:ascii="Times New Roman" w:hAnsi="Times New Roman" w:cs="Times New Roman" w:eastAsia="Times New Roman"/>
                <w:color w:val="auto"/>
                <w:spacing w:val="0"/>
                <w:position w:val="0"/>
                <w:sz w:val="20"/>
                <w:shd w:fill="auto" w:val="clear"/>
              </w:rPr>
              <w:t xml:space="preserve">ışanlara Sağlanan Faydalara İlişkin Uzun Vadeli Karşılıklar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Di</w:t>
            </w:r>
            <w:r>
              <w:rPr>
                <w:rFonts w:ascii="Times New Roman" w:hAnsi="Times New Roman" w:cs="Times New Roman" w:eastAsia="Times New Roman"/>
                <w:color w:val="auto"/>
                <w:spacing w:val="0"/>
                <w:position w:val="0"/>
                <w:sz w:val="20"/>
                <w:shd w:fill="auto" w:val="clear"/>
              </w:rPr>
              <w:t xml:space="preserve">ğer Uzun Vadeli Karşılıklar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Cari Dönem Vergisiyle </w:t>
            </w:r>
            <w:r>
              <w:rPr>
                <w:rFonts w:ascii="Times New Roman" w:hAnsi="Times New Roman" w:cs="Times New Roman" w:eastAsia="Times New Roman"/>
                <w:color w:val="auto"/>
                <w:spacing w:val="0"/>
                <w:position w:val="0"/>
                <w:sz w:val="20"/>
                <w:shd w:fill="auto" w:val="clear"/>
              </w:rPr>
              <w:t xml:space="preserve">İlgili Borçlar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Ertelenmi</w:t>
            </w:r>
            <w:r>
              <w:rPr>
                <w:rFonts w:ascii="Times New Roman" w:hAnsi="Times New Roman" w:cs="Times New Roman" w:eastAsia="Times New Roman"/>
                <w:color w:val="auto"/>
                <w:spacing w:val="0"/>
                <w:position w:val="0"/>
                <w:sz w:val="20"/>
                <w:shd w:fill="auto" w:val="clear"/>
              </w:rPr>
              <w:t xml:space="preserve">ş Vergi Yükümlülüğü</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Uzun Vadeli Yükümlülükler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TOPLAM UZUN VADEL</w:t>
            </w:r>
            <w:r>
              <w:rPr>
                <w:rFonts w:ascii="Times New Roman" w:hAnsi="Times New Roman" w:cs="Times New Roman" w:eastAsia="Times New Roman"/>
                <w:b/>
                <w:i/>
                <w:color w:val="auto"/>
                <w:spacing w:val="0"/>
                <w:position w:val="0"/>
                <w:sz w:val="20"/>
                <w:shd w:fill="auto" w:val="clear"/>
              </w:rPr>
              <w:t xml:space="preserve">İ YÜKÜMLÜLÜKLER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YÜKÜMLÜLÜKER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ÖZKAYNAKLAR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Ana Ortakl</w:t>
            </w:r>
            <w:r>
              <w:rPr>
                <w:rFonts w:ascii="Times New Roman" w:hAnsi="Times New Roman" w:cs="Times New Roman" w:eastAsia="Times New Roman"/>
                <w:b/>
                <w:color w:val="auto"/>
                <w:spacing w:val="0"/>
                <w:position w:val="0"/>
                <w:sz w:val="20"/>
                <w:shd w:fill="auto" w:val="clear"/>
              </w:rPr>
              <w:t xml:space="preserve">ığa Ait Özkaynaklar</w:t>
            </w:r>
          </w:p>
        </w:tc>
        <w:tc>
          <w:tcPr>
            <w:tcW w:w="12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Ödenmi</w:t>
            </w:r>
            <w:r>
              <w:rPr>
                <w:rFonts w:ascii="Times New Roman" w:hAnsi="Times New Roman" w:cs="Times New Roman" w:eastAsia="Times New Roman"/>
                <w:color w:val="auto"/>
                <w:spacing w:val="0"/>
                <w:position w:val="0"/>
                <w:sz w:val="20"/>
                <w:shd w:fill="auto" w:val="clear"/>
              </w:rPr>
              <w:t xml:space="preserve">ş Sermaye</w:t>
            </w:r>
          </w:p>
        </w:tc>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Sermaye Düzeltme Farklar</w:t>
            </w:r>
            <w:r>
              <w:rPr>
                <w:rFonts w:ascii="Times New Roman" w:hAnsi="Times New Roman" w:cs="Times New Roman" w:eastAsia="Times New Roman"/>
                <w:color w:val="auto"/>
                <w:spacing w:val="0"/>
                <w:position w:val="0"/>
                <w:sz w:val="20"/>
                <w:shd w:fill="auto" w:val="clear"/>
              </w:rPr>
              <w:t xml:space="preserve">ı</w:t>
            </w:r>
          </w:p>
        </w:tc>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Geri Al</w:t>
            </w:r>
            <w:r>
              <w:rPr>
                <w:rFonts w:ascii="Times New Roman" w:hAnsi="Times New Roman" w:cs="Times New Roman" w:eastAsia="Times New Roman"/>
                <w:color w:val="auto"/>
                <w:spacing w:val="0"/>
                <w:position w:val="0"/>
                <w:sz w:val="20"/>
                <w:shd w:fill="auto" w:val="clear"/>
              </w:rPr>
              <w:t xml:space="preserve">ınmış Paylar (-)</w:t>
            </w:r>
          </w:p>
        </w:tc>
        <w:tc>
          <w:tcPr>
            <w:tcW w:w="12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Kar</w:t>
            </w:r>
            <w:r>
              <w:rPr>
                <w:rFonts w:ascii="Times New Roman" w:hAnsi="Times New Roman" w:cs="Times New Roman" w:eastAsia="Times New Roman"/>
                <w:color w:val="auto"/>
                <w:spacing w:val="0"/>
                <w:position w:val="0"/>
                <w:sz w:val="20"/>
                <w:shd w:fill="auto" w:val="clear"/>
              </w:rPr>
              <w:t xml:space="preserve">şılıklı İştirak Sermaye Düzeltmesi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Paylara </w:t>
            </w:r>
            <w:r>
              <w:rPr>
                <w:rFonts w:ascii="Times New Roman" w:hAnsi="Times New Roman" w:cs="Times New Roman" w:eastAsia="Times New Roman"/>
                <w:color w:val="auto"/>
                <w:spacing w:val="0"/>
                <w:position w:val="0"/>
                <w:sz w:val="20"/>
                <w:shd w:fill="auto" w:val="clear"/>
              </w:rPr>
              <w:t xml:space="preserve">İlişkin Primler/İskontolar</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Ortak Kontrole Tabi </w:t>
            </w:r>
            <w:r>
              <w:rPr>
                <w:rFonts w:ascii="Times New Roman" w:hAnsi="Times New Roman" w:cs="Times New Roman" w:eastAsia="Times New Roman"/>
                <w:color w:val="auto"/>
                <w:spacing w:val="0"/>
                <w:position w:val="0"/>
                <w:sz w:val="20"/>
                <w:shd w:fill="auto" w:val="clear"/>
              </w:rPr>
              <w:t xml:space="preserve">İşletme Birleşmelerinin Etkisi</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Birikmi</w:t>
            </w:r>
            <w:r>
              <w:rPr>
                <w:rFonts w:ascii="Times New Roman" w:hAnsi="Times New Roman" w:cs="Times New Roman" w:eastAsia="Times New Roman"/>
                <w:color w:val="auto"/>
                <w:spacing w:val="0"/>
                <w:position w:val="0"/>
                <w:sz w:val="20"/>
                <w:shd w:fill="auto" w:val="clear"/>
              </w:rPr>
              <w:t xml:space="preserve">ş Diğer Kapsamlı Gelir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Kârdan Ayr</w:t>
            </w:r>
            <w:r>
              <w:rPr>
                <w:rFonts w:ascii="Times New Roman" w:hAnsi="Times New Roman" w:cs="Times New Roman" w:eastAsia="Times New Roman"/>
                <w:color w:val="auto"/>
                <w:spacing w:val="0"/>
                <w:position w:val="0"/>
                <w:sz w:val="20"/>
                <w:shd w:fill="auto" w:val="clear"/>
              </w:rPr>
              <w:t xml:space="preserve">ılan Kısıtlanmış Yedekler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Geçmi</w:t>
            </w:r>
            <w:r>
              <w:rPr>
                <w:rFonts w:ascii="Times New Roman" w:hAnsi="Times New Roman" w:cs="Times New Roman" w:eastAsia="Times New Roman"/>
                <w:color w:val="auto"/>
                <w:spacing w:val="0"/>
                <w:position w:val="0"/>
                <w:sz w:val="20"/>
                <w:shd w:fill="auto" w:val="clear"/>
              </w:rPr>
              <w:t xml:space="preserve">ş Yıllar Kârları/Zararları </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Dönem Net Kâr</w:t>
            </w:r>
            <w:r>
              <w:rPr>
                <w:rFonts w:ascii="Times New Roman" w:hAnsi="Times New Roman" w:cs="Times New Roman" w:eastAsia="Times New Roman"/>
                <w:color w:val="auto"/>
                <w:spacing w:val="0"/>
                <w:position w:val="0"/>
                <w:sz w:val="20"/>
                <w:shd w:fill="auto" w:val="clear"/>
              </w:rPr>
              <w:t xml:space="preserve">ı/Zararı</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Kontrol Gücü Olmayan Paylar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ÖZKAYNAKLAR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YÜKÜMLÜLÜK VE ÖZKAYNAKLAR</w:t>
            </w:r>
          </w:p>
        </w:tc>
        <w:tc>
          <w:tcPr>
            <w:tcW w:w="12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348"/>
        </w:numPr>
        <w:spacing w:before="120" w:after="120" w:line="360"/>
        <w:ind w:right="0" w:left="1069"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KÂR VEYA ZARAR VE D</w:t>
      </w:r>
      <w:r>
        <w:rPr>
          <w:rFonts w:ascii="Times New Roman" w:hAnsi="Times New Roman" w:cs="Times New Roman" w:eastAsia="Times New Roman"/>
          <w:b/>
          <w:color w:val="auto"/>
          <w:spacing w:val="0"/>
          <w:position w:val="0"/>
          <w:sz w:val="24"/>
          <w:shd w:fill="auto" w:val="clear"/>
        </w:rPr>
        <w:t xml:space="preserve">İĞER KAPSAMLI GELİR TABLOSU </w:t>
      </w:r>
    </w:p>
    <w:p>
      <w:pPr>
        <w:spacing w:before="0" w:after="0" w:line="240"/>
        <w:ind w:right="0" w:left="56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ALTERNAT</w:t>
      </w:r>
      <w:r>
        <w:rPr>
          <w:rFonts w:ascii="Times New Roman" w:hAnsi="Times New Roman" w:cs="Times New Roman" w:eastAsia="Times New Roman"/>
          <w:b/>
          <w:color w:val="auto"/>
          <w:spacing w:val="0"/>
          <w:position w:val="0"/>
          <w:sz w:val="24"/>
          <w:shd w:fill="auto" w:val="clear"/>
        </w:rPr>
        <w:t xml:space="preserve">İF: TEK TABLOLU YAKLAŞIM</w:t>
      </w:r>
    </w:p>
    <w:p>
      <w:pPr>
        <w:spacing w:before="0" w:after="0" w:line="240"/>
        <w:ind w:right="0" w:left="0" w:firstLine="0"/>
        <w:jc w:val="left"/>
        <w:rPr>
          <w:rFonts w:ascii="Arial" w:hAnsi="Arial" w:cs="Arial" w:eastAsia="Arial"/>
          <w:color w:val="auto"/>
          <w:spacing w:val="0"/>
          <w:position w:val="0"/>
          <w:sz w:val="18"/>
          <w:shd w:fill="auto" w:val="clear"/>
        </w:rPr>
      </w:pPr>
    </w:p>
    <w:tbl>
      <w:tblPr/>
      <w:tblGrid>
        <w:gridCol w:w="5844"/>
        <w:gridCol w:w="1314"/>
        <w:gridCol w:w="1017"/>
        <w:gridCol w:w="1113"/>
      </w:tblGrid>
      <w:tr>
        <w:trPr>
          <w:trHeight w:val="1" w:hRule="atLeast"/>
          <w:jc w:val="left"/>
        </w:trPr>
        <w:tc>
          <w:tcPr>
            <w:tcW w:w="92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VE BAĞLI ORTAKLIKLARI BAĞIMSIZ DENETİMDEN GEÇMİŞ (GEÇMEMİŞ) … TARİHLİ KONSOLİDE KÂR VEYA ZARAR VE DİĞER KAPSAMLI GELİR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Dipnot Referans</w:t>
            </w:r>
            <w:r>
              <w:rPr>
                <w:rFonts w:ascii="Times New Roman" w:hAnsi="Times New Roman" w:cs="Times New Roman" w:eastAsia="Times New Roman"/>
                <w:b/>
                <w:color w:val="auto"/>
                <w:spacing w:val="0"/>
                <w:position w:val="0"/>
                <w:sz w:val="20"/>
                <w:shd w:fill="auto" w:val="clear"/>
              </w:rPr>
              <w:t xml:space="preserve">ı</w:t>
            </w: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Önceki Dönem</w:t>
            </w: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94"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KÂR VEYA ZARAR KISMI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Has</w:t>
            </w:r>
            <w:r>
              <w:rPr>
                <w:rFonts w:ascii="Times New Roman" w:hAnsi="Times New Roman" w:cs="Times New Roman" w:eastAsia="Times New Roman"/>
                <w:color w:val="auto"/>
                <w:spacing w:val="0"/>
                <w:position w:val="0"/>
                <w:sz w:val="20"/>
                <w:shd w:fill="auto" w:val="clear"/>
              </w:rPr>
              <w:t xml:space="preserve">ılat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Sat</w:t>
            </w:r>
            <w:r>
              <w:rPr>
                <w:rFonts w:ascii="Times New Roman" w:hAnsi="Times New Roman" w:cs="Times New Roman" w:eastAsia="Times New Roman"/>
                <w:color w:val="auto"/>
                <w:spacing w:val="0"/>
                <w:position w:val="0"/>
                <w:sz w:val="20"/>
                <w:shd w:fill="auto" w:val="clear"/>
              </w:rPr>
              <w:t xml:space="preserve">ışların Maliyeti (-)</w:t>
            </w:r>
          </w:p>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Tar</w:t>
            </w:r>
            <w:r>
              <w:rPr>
                <w:rFonts w:ascii="Times New Roman" w:hAnsi="Times New Roman" w:cs="Times New Roman" w:eastAsia="Times New Roman"/>
                <w:color w:val="auto"/>
                <w:spacing w:val="0"/>
                <w:position w:val="0"/>
                <w:sz w:val="20"/>
                <w:shd w:fill="auto" w:val="clear"/>
              </w:rPr>
              <w:t xml:space="preserve">ımsal Faaliyetlerde Gerçeğe Uygun Değer Farkları</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Brüt Kâr (Zarar)</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Genel Yönetim Giderleri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Pazarlama, Sat</w:t>
            </w:r>
            <w:r>
              <w:rPr>
                <w:rFonts w:ascii="Times New Roman" w:hAnsi="Times New Roman" w:cs="Times New Roman" w:eastAsia="Times New Roman"/>
                <w:color w:val="auto"/>
                <w:spacing w:val="0"/>
                <w:position w:val="0"/>
                <w:sz w:val="20"/>
                <w:shd w:fill="auto" w:val="clear"/>
              </w:rPr>
              <w:t xml:space="preserve">ış ve Dağıtım Giderleri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Ara</w:t>
            </w:r>
            <w:r>
              <w:rPr>
                <w:rFonts w:ascii="Times New Roman" w:hAnsi="Times New Roman" w:cs="Times New Roman" w:eastAsia="Times New Roman"/>
                <w:color w:val="auto"/>
                <w:spacing w:val="0"/>
                <w:position w:val="0"/>
                <w:sz w:val="20"/>
                <w:shd w:fill="auto" w:val="clear"/>
              </w:rPr>
              <w:t xml:space="preserve">ştırma ve Geliştirme Giderleri (-)</w:t>
            </w:r>
          </w:p>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Gelirler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Giderler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Esas Faaliyet Kâr</w:t>
            </w:r>
            <w:r>
              <w:rPr>
                <w:rFonts w:ascii="Times New Roman" w:hAnsi="Times New Roman" w:cs="Times New Roman" w:eastAsia="Times New Roman"/>
                <w:b/>
                <w:color w:val="auto"/>
                <w:spacing w:val="0"/>
                <w:position w:val="0"/>
                <w:sz w:val="20"/>
                <w:shd w:fill="auto" w:val="clear"/>
              </w:rPr>
              <w:t xml:space="preserve">ı (Zararı)</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Gelirler</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Giderler (-)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Kârlarından (Zararlarından) Paylar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F</w:t>
            </w:r>
            <w:r>
              <w:rPr>
                <w:rFonts w:ascii="Times New Roman" w:hAnsi="Times New Roman" w:cs="Times New Roman" w:eastAsia="Times New Roman"/>
                <w:b/>
                <w:color w:val="auto"/>
                <w:spacing w:val="0"/>
                <w:position w:val="0"/>
                <w:sz w:val="20"/>
                <w:shd w:fill="auto" w:val="clear"/>
              </w:rPr>
              <w:t xml:space="preserve">İNANSMAN GİDERİ (GELİRİ) ÖNCESİ FAALİYET KÂRI (ZARARI)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Finansman Giderleri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18"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VERGİ ÖNCESİ DÖNEM KÂRI (ZARARI)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03"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2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 Vergi Gideri/Geliri</w:t>
            </w:r>
          </w:p>
          <w:p>
            <w:pPr>
              <w:numPr>
                <w:ilvl w:val="0"/>
                <w:numId w:val="430"/>
              </w:numPr>
              <w:tabs>
                <w:tab w:val="left" w:pos="540" w:leader="none"/>
              </w:tabs>
              <w:spacing w:before="0" w:after="0" w:line="276"/>
              <w:ind w:right="0" w:left="567"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w:t>
            </w:r>
          </w:p>
          <w:p>
            <w:pPr>
              <w:numPr>
                <w:ilvl w:val="0"/>
                <w:numId w:val="430"/>
              </w:numPr>
              <w:tabs>
                <w:tab w:val="left" w:pos="540" w:leader="none"/>
              </w:tabs>
              <w:spacing w:before="0" w:after="12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8"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DURDURULAN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KÂRI (ZARARI)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w:t>
            </w:r>
            <w:r>
              <w:rPr>
                <w:rFonts w:ascii="Times New Roman" w:hAnsi="Times New Roman" w:cs="Times New Roman" w:eastAsia="Times New Roman"/>
                <w:b/>
                <w:color w:val="auto"/>
                <w:spacing w:val="0"/>
                <w:position w:val="0"/>
                <w:sz w:val="20"/>
                <w:shd w:fill="auto" w:val="clear"/>
              </w:rPr>
              <w:t xml:space="preserve">ının (Zararının) Dağılımı</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Ana Ortakl</w:t>
            </w:r>
            <w:r>
              <w:rPr>
                <w:rFonts w:ascii="Times New Roman" w:hAnsi="Times New Roman" w:cs="Times New Roman" w:eastAsia="Times New Roman"/>
                <w:color w:val="auto"/>
                <w:spacing w:val="0"/>
                <w:position w:val="0"/>
                <w:sz w:val="20"/>
                <w:shd w:fill="auto" w:val="clear"/>
              </w:rPr>
              <w:t xml:space="preserve">ık Payları </w:t>
            </w: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Kontrol Gücü Olmayan Paylar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77" w:hRule="auto"/>
          <w:jc w:val="left"/>
        </w:trPr>
        <w:tc>
          <w:tcPr>
            <w:tcW w:w="584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Pay Ba</w:t>
            </w:r>
            <w:r>
              <w:rPr>
                <w:rFonts w:ascii="Times New Roman" w:hAnsi="Times New Roman" w:cs="Times New Roman" w:eastAsia="Times New Roman"/>
                <w:b/>
                <w:color w:val="auto"/>
                <w:spacing w:val="0"/>
                <w:position w:val="0"/>
                <w:sz w:val="20"/>
                <w:shd w:fill="auto" w:val="clear"/>
              </w:rPr>
              <w:t xml:space="preserve">şına Kazanç</w:t>
            </w:r>
          </w:p>
          <w:p>
            <w:pPr>
              <w:spacing w:before="0" w:after="0" w:line="276"/>
              <w:ind w:right="0" w:left="314"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Adi Pay Ba</w:t>
            </w:r>
            <w:r>
              <w:rPr>
                <w:rFonts w:ascii="Times New Roman" w:hAnsi="Times New Roman" w:cs="Times New Roman" w:eastAsia="Times New Roman"/>
                <w:b/>
                <w:color w:val="auto"/>
                <w:spacing w:val="0"/>
                <w:position w:val="0"/>
                <w:sz w:val="20"/>
                <w:shd w:fill="auto" w:val="clear"/>
              </w:rPr>
              <w:t xml:space="preserve">şına Kazanç (Zarar)</w:t>
            </w:r>
          </w:p>
          <w:p>
            <w:pPr>
              <w:numPr>
                <w:ilvl w:val="0"/>
                <w:numId w:val="462"/>
              </w:numPr>
              <w:tabs>
                <w:tab w:val="left" w:pos="540" w:leader="none"/>
              </w:tabs>
              <w:spacing w:before="0" w:after="0" w:line="276"/>
              <w:ind w:right="0" w:left="597"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Adi Pay Ba</w:t>
            </w:r>
            <w:r>
              <w:rPr>
                <w:rFonts w:ascii="Times New Roman" w:hAnsi="Times New Roman" w:cs="Times New Roman" w:eastAsia="Times New Roman"/>
                <w:color w:val="auto"/>
                <w:spacing w:val="0"/>
                <w:position w:val="0"/>
                <w:sz w:val="20"/>
                <w:shd w:fill="auto" w:val="clear"/>
              </w:rPr>
              <w:t xml:space="preserve">şına Kazanç (Zarar) </w:t>
            </w:r>
          </w:p>
          <w:p>
            <w:pPr>
              <w:numPr>
                <w:ilvl w:val="0"/>
                <w:numId w:val="462"/>
              </w:numPr>
              <w:tabs>
                <w:tab w:val="left" w:pos="540" w:leader="none"/>
              </w:tabs>
              <w:spacing w:before="0" w:after="0" w:line="276"/>
              <w:ind w:right="0" w:left="597"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Durdurulan Faaliyetlerden Adi Pay Ba</w:t>
            </w:r>
            <w:r>
              <w:rPr>
                <w:rFonts w:ascii="Times New Roman" w:hAnsi="Times New Roman" w:cs="Times New Roman" w:eastAsia="Times New Roman"/>
                <w:color w:val="auto"/>
                <w:spacing w:val="0"/>
                <w:position w:val="0"/>
                <w:sz w:val="20"/>
                <w:shd w:fill="auto" w:val="clear"/>
              </w:rPr>
              <w:t xml:space="preserve">şına Kazanç (Zarar)</w:t>
            </w:r>
          </w:p>
          <w:p>
            <w:pPr>
              <w:numPr>
                <w:ilvl w:val="0"/>
                <w:numId w:val="462"/>
              </w:numPr>
              <w:tabs>
                <w:tab w:val="left" w:pos="540" w:leader="none"/>
              </w:tabs>
              <w:spacing w:before="0" w:after="200" w:line="276"/>
              <w:ind w:right="0" w:left="604" w:hanging="283"/>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Adi Pay Ba</w:t>
            </w:r>
            <w:r>
              <w:rPr>
                <w:rFonts w:ascii="Times New Roman" w:hAnsi="Times New Roman" w:cs="Times New Roman" w:eastAsia="Times New Roman"/>
                <w:b/>
                <w:color w:val="auto"/>
                <w:spacing w:val="0"/>
                <w:position w:val="0"/>
                <w:sz w:val="20"/>
                <w:shd w:fill="auto" w:val="clear"/>
              </w:rPr>
              <w:t xml:space="preserve">şına Kazanç (Zarar)</w:t>
            </w:r>
          </w:p>
        </w:tc>
        <w:tc>
          <w:tcPr>
            <w:tcW w:w="13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88" w:hRule="auto"/>
          <w:jc w:val="left"/>
        </w:trPr>
        <w:tc>
          <w:tcPr>
            <w:tcW w:w="58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15" w:hRule="auto"/>
          <w:jc w:val="left"/>
        </w:trPr>
        <w:tc>
          <w:tcPr>
            <w:tcW w:w="584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312"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Suland</w:t>
            </w:r>
            <w:r>
              <w:rPr>
                <w:rFonts w:ascii="Times New Roman" w:hAnsi="Times New Roman" w:cs="Times New Roman" w:eastAsia="Times New Roman"/>
                <w:b/>
                <w:color w:val="auto"/>
                <w:spacing w:val="0"/>
                <w:position w:val="0"/>
                <w:sz w:val="20"/>
                <w:shd w:fill="auto" w:val="clear"/>
              </w:rPr>
              <w:t xml:space="preserve">ırılmış Pay Başına Kazanç (Zarar)</w:t>
            </w:r>
          </w:p>
          <w:p>
            <w:pPr>
              <w:numPr>
                <w:ilvl w:val="0"/>
                <w:numId w:val="472"/>
              </w:numPr>
              <w:tabs>
                <w:tab w:val="left" w:pos="540" w:leader="none"/>
              </w:tabs>
              <w:spacing w:before="0" w:after="0" w:line="276"/>
              <w:ind w:right="0" w:left="597"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Suland</w:t>
            </w:r>
            <w:r>
              <w:rPr>
                <w:rFonts w:ascii="Times New Roman" w:hAnsi="Times New Roman" w:cs="Times New Roman" w:eastAsia="Times New Roman"/>
                <w:color w:val="auto"/>
                <w:spacing w:val="0"/>
                <w:position w:val="0"/>
                <w:sz w:val="20"/>
                <w:shd w:fill="auto" w:val="clear"/>
              </w:rPr>
              <w:t xml:space="preserve">ırılmış Pay Başına Kazanç (Zarar) </w:t>
            </w:r>
          </w:p>
          <w:p>
            <w:pPr>
              <w:numPr>
                <w:ilvl w:val="0"/>
                <w:numId w:val="472"/>
              </w:numPr>
              <w:tabs>
                <w:tab w:val="left" w:pos="540" w:leader="none"/>
              </w:tabs>
              <w:spacing w:before="0" w:after="0" w:line="276"/>
              <w:ind w:right="0" w:left="597" w:hanging="284"/>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Durdurulan Faaliyetlerden Suland</w:t>
            </w:r>
            <w:r>
              <w:rPr>
                <w:rFonts w:ascii="Times New Roman" w:hAnsi="Times New Roman" w:cs="Times New Roman" w:eastAsia="Times New Roman"/>
                <w:color w:val="auto"/>
                <w:spacing w:val="0"/>
                <w:position w:val="0"/>
                <w:sz w:val="20"/>
                <w:shd w:fill="auto" w:val="clear"/>
              </w:rPr>
              <w:t xml:space="preserve">ırılmış Pay Başına Kazanç (Zarar) </w:t>
            </w:r>
          </w:p>
          <w:p>
            <w:pPr>
              <w:numPr>
                <w:ilvl w:val="0"/>
                <w:numId w:val="472"/>
              </w:numPr>
              <w:tabs>
                <w:tab w:val="left" w:pos="540" w:leader="none"/>
              </w:tabs>
              <w:spacing w:before="0" w:after="0" w:line="276"/>
              <w:ind w:right="0" w:left="597" w:hanging="284"/>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Suland</w:t>
            </w:r>
            <w:r>
              <w:rPr>
                <w:rFonts w:ascii="Times New Roman" w:hAnsi="Times New Roman" w:cs="Times New Roman" w:eastAsia="Times New Roman"/>
                <w:b/>
                <w:color w:val="auto"/>
                <w:spacing w:val="0"/>
                <w:position w:val="0"/>
                <w:sz w:val="20"/>
                <w:shd w:fill="auto" w:val="clear"/>
              </w:rPr>
              <w:t xml:space="preserve">ırılmış Pay Başına Kazanç (Zarar) </w:t>
            </w:r>
          </w:p>
        </w:tc>
        <w:tc>
          <w:tcPr>
            <w:tcW w:w="13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5" w:hRule="auto"/>
          <w:jc w:val="left"/>
        </w:trPr>
        <w:tc>
          <w:tcPr>
            <w:tcW w:w="58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0"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D</w:t>
            </w:r>
            <w:r>
              <w:rPr>
                <w:rFonts w:ascii="Times New Roman" w:hAnsi="Times New Roman" w:cs="Times New Roman" w:eastAsia="Times New Roman"/>
                <w:b/>
                <w:i/>
                <w:color w:val="auto"/>
                <w:spacing w:val="0"/>
                <w:position w:val="0"/>
                <w:sz w:val="20"/>
                <w:shd w:fill="auto" w:val="clear"/>
              </w:rPr>
              <w:t xml:space="preserve">İĞER KAPSAMLI GELİR KISMI</w:t>
            </w:r>
          </w:p>
        </w:tc>
        <w:tc>
          <w:tcPr>
            <w:tcW w:w="13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42" w:firstLine="0"/>
              <w:jc w:val="both"/>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Zararda Yeniden S</w:t>
            </w:r>
            <w:r>
              <w:rPr>
                <w:rFonts w:ascii="Times New Roman" w:hAnsi="Times New Roman" w:cs="Times New Roman" w:eastAsia="Times New Roman"/>
                <w:b/>
                <w:color w:val="auto"/>
                <w:spacing w:val="0"/>
                <w:position w:val="0"/>
                <w:sz w:val="20"/>
                <w:u w:val="single"/>
                <w:shd w:fill="auto" w:val="clear"/>
              </w:rPr>
              <w:t xml:space="preserve">ınıflandırılmayacaklar,  Vergi Öncesi </w:t>
            </w:r>
          </w:p>
        </w:tc>
        <w:tc>
          <w:tcPr>
            <w:tcW w:w="13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58"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8"/>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Yatırımlardan Kaynaklanan Kazançlar (Kayıplar) </w:t>
            </w:r>
          </w:p>
          <w:p>
            <w:pPr>
              <w:numPr>
                <w:ilvl w:val="0"/>
                <w:numId w:val="488"/>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9"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4"/>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Olmayan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572" w:hRule="auto"/>
          <w:jc w:val="left"/>
        </w:trPr>
        <w:tc>
          <w:tcPr>
            <w:tcW w:w="584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9"/>
              </w:numPr>
              <w:spacing w:before="0" w:after="0" w:line="276"/>
              <w:ind w:right="0" w:left="568" w:hanging="284"/>
              <w:jc w:val="both"/>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Tan</w:t>
            </w:r>
            <w:r>
              <w:rPr>
                <w:rFonts w:ascii="Times New Roman" w:hAnsi="Times New Roman" w:cs="Times New Roman" w:eastAsia="Times New Roman"/>
                <w:color w:val="auto"/>
                <w:spacing w:val="0"/>
                <w:position w:val="0"/>
                <w:sz w:val="20"/>
                <w:shd w:fill="auto" w:val="clear"/>
              </w:rPr>
              <w:t xml:space="preserve">ımlanmış Fayda Planları Yeniden Ölçüm Kazançları (Kayıpları)</w:t>
            </w:r>
          </w:p>
          <w:p>
            <w:pPr>
              <w:numPr>
                <w:ilvl w:val="0"/>
                <w:numId w:val="499"/>
              </w:numPr>
              <w:spacing w:before="0" w:after="0" w:line="276"/>
              <w:ind w:right="0" w:left="568" w:hanging="284"/>
              <w:jc w:val="both"/>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Kredi Riskindeki De</w:t>
            </w:r>
            <w:r>
              <w:rPr>
                <w:rFonts w:ascii="Times New Roman" w:hAnsi="Times New Roman" w:cs="Times New Roman" w:eastAsia="Times New Roman"/>
                <w:color w:val="auto"/>
                <w:spacing w:val="0"/>
                <w:position w:val="0"/>
                <w:sz w:val="20"/>
                <w:shd w:fill="auto" w:val="clear"/>
              </w:rPr>
              <w:t xml:space="preserve">ğişikliğe Bağlı Olarak Finansal Yükümlülüğün Gerçeğe Uygun Değerindeki Değişiklikler </w:t>
            </w:r>
          </w:p>
          <w:p>
            <w:pPr>
              <w:numPr>
                <w:ilvl w:val="0"/>
                <w:numId w:val="499"/>
              </w:numPr>
              <w:spacing w:before="0" w:after="0" w:line="276"/>
              <w:ind w:right="0" w:left="568" w:hanging="284"/>
              <w:jc w:val="both"/>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Yatırımlara İlişkin Finansal Riskten Korunma Kazançları (Kayıpları) </w:t>
            </w:r>
          </w:p>
          <w:p>
            <w:pPr>
              <w:numPr>
                <w:ilvl w:val="0"/>
                <w:numId w:val="499"/>
              </w:numPr>
              <w:spacing w:before="0" w:after="0" w:line="276"/>
              <w:ind w:right="0" w:left="568" w:hanging="284"/>
              <w:jc w:val="both"/>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Sınıflandırılmayacak Paylar</w:t>
            </w:r>
          </w:p>
          <w:p>
            <w:pPr>
              <w:numPr>
                <w:ilvl w:val="0"/>
                <w:numId w:val="499"/>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Kazançlar (Kayıplar) </w:t>
            </w:r>
          </w:p>
        </w:tc>
        <w:tc>
          <w:tcPr>
            <w:tcW w:w="13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14" w:hRule="auto"/>
          <w:jc w:val="left"/>
        </w:trPr>
        <w:tc>
          <w:tcPr>
            <w:tcW w:w="58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 Olarak Yeniden S</w:t>
            </w:r>
            <w:r>
              <w:rPr>
                <w:rFonts w:ascii="Times New Roman" w:hAnsi="Times New Roman" w:cs="Times New Roman" w:eastAsia="Times New Roman"/>
                <w:b/>
                <w:color w:val="auto"/>
                <w:spacing w:val="0"/>
                <w:position w:val="0"/>
                <w:sz w:val="20"/>
                <w:u w:val="single"/>
                <w:shd w:fill="auto" w:val="clear"/>
              </w:rPr>
              <w:t xml:space="preserve">ınıflandırılacaklar, Vergi Öncesi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3"/>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Yabanc</w:t>
            </w:r>
            <w:r>
              <w:rPr>
                <w:rFonts w:ascii="Times New Roman" w:hAnsi="Times New Roman" w:cs="Times New Roman" w:eastAsia="Times New Roman"/>
                <w:color w:val="auto"/>
                <w:spacing w:val="0"/>
                <w:position w:val="0"/>
                <w:sz w:val="20"/>
                <w:shd w:fill="auto" w:val="clear"/>
              </w:rPr>
              <w:t xml:space="preserve">ı Para Çevrim Farkları</w:t>
            </w:r>
          </w:p>
          <w:p>
            <w:pPr>
              <w:numPr>
                <w:ilvl w:val="0"/>
                <w:numId w:val="513"/>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Gerçe</w:t>
            </w:r>
            <w:r>
              <w:rPr>
                <w:rFonts w:ascii="Times New Roman" w:hAnsi="Times New Roman" w:cs="Times New Roman" w:eastAsia="Times New Roman"/>
                <w:color w:val="auto"/>
                <w:spacing w:val="0"/>
                <w:position w:val="0"/>
                <w:sz w:val="20"/>
                <w:shd w:fill="auto" w:val="clear"/>
              </w:rPr>
              <w:t xml:space="preserve">ğe Uygun Değer Farkı Diğer Kapsamlı Gelire Yansıtılan Finansal Varlıklardan Kazançlar (Kayıplar)</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8"/>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Nakit Ak</w:t>
            </w:r>
            <w:r>
              <w:rPr>
                <w:rFonts w:ascii="Times New Roman" w:hAnsi="Times New Roman" w:cs="Times New Roman" w:eastAsia="Times New Roman"/>
                <w:color w:val="auto"/>
                <w:spacing w:val="0"/>
                <w:position w:val="0"/>
                <w:sz w:val="20"/>
                <w:shd w:fill="auto" w:val="clear"/>
              </w:rPr>
              <w:t xml:space="preserve">ış Riskinden Korunma Kazançları (Kayıpları)</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3"/>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Yurtd</w:t>
            </w:r>
            <w:r>
              <w:rPr>
                <w:rFonts w:ascii="Times New Roman" w:hAnsi="Times New Roman" w:cs="Times New Roman" w:eastAsia="Times New Roman"/>
                <w:color w:val="auto"/>
                <w:spacing w:val="0"/>
                <w:position w:val="0"/>
                <w:sz w:val="20"/>
                <w:shd w:fill="auto" w:val="clear"/>
              </w:rPr>
              <w:t xml:space="preserve">ışındaki İşletmeye İlişkin Yatırım Riskinden Korunma Kazançları (Kayıpları)</w:t>
            </w:r>
          </w:p>
          <w:p>
            <w:pPr>
              <w:numPr>
                <w:ilvl w:val="0"/>
                <w:numId w:val="523"/>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Opsiyonlar</w:t>
            </w:r>
            <w:r>
              <w:rPr>
                <w:rFonts w:ascii="Times New Roman" w:hAnsi="Times New Roman" w:cs="Times New Roman" w:eastAsia="Times New Roman"/>
                <w:color w:val="auto"/>
                <w:spacing w:val="0"/>
                <w:position w:val="0"/>
                <w:sz w:val="20"/>
                <w:shd w:fill="auto" w:val="clear"/>
              </w:rPr>
              <w:t xml:space="preserve">ın Zaman Değerinde Meydana Gelen Değişiklikler </w:t>
            </w:r>
          </w:p>
          <w:p>
            <w:pPr>
              <w:numPr>
                <w:ilvl w:val="0"/>
                <w:numId w:val="523"/>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Forward Sözle</w:t>
            </w:r>
            <w:r>
              <w:rPr>
                <w:rFonts w:ascii="Times New Roman" w:hAnsi="Times New Roman" w:cs="Times New Roman" w:eastAsia="Times New Roman"/>
                <w:color w:val="auto"/>
                <w:spacing w:val="0"/>
                <w:position w:val="0"/>
                <w:sz w:val="20"/>
                <w:shd w:fill="auto" w:val="clear"/>
              </w:rPr>
              <w:t xml:space="preserve">şmesinin Forward Bileşeninin Değerinde Meydana Gelen Değişiklikler </w:t>
            </w:r>
          </w:p>
          <w:p>
            <w:pPr>
              <w:numPr>
                <w:ilvl w:val="0"/>
                <w:numId w:val="523"/>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Döviz Bazl</w:t>
            </w:r>
            <w:r>
              <w:rPr>
                <w:rFonts w:ascii="Times New Roman" w:hAnsi="Times New Roman" w:cs="Times New Roman" w:eastAsia="Times New Roman"/>
                <w:color w:val="auto"/>
                <w:spacing w:val="0"/>
                <w:position w:val="0"/>
                <w:sz w:val="20"/>
                <w:shd w:fill="auto" w:val="clear"/>
              </w:rPr>
              <w:t xml:space="preserve">ı Farkların Değerindeki Değişikliklerden Ortaya Çıkan Kazançlar (Kayıplar)</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77" w:hRule="auto"/>
          <w:jc w:val="left"/>
        </w:trPr>
        <w:tc>
          <w:tcPr>
            <w:tcW w:w="584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9"/>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Sınıflandırılacak Paylar</w:t>
            </w:r>
          </w:p>
          <w:p>
            <w:pPr>
              <w:numPr>
                <w:ilvl w:val="0"/>
                <w:numId w:val="529"/>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Kazançlar (Kayıplar)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Di</w:t>
            </w:r>
            <w:r>
              <w:rPr>
                <w:rFonts w:ascii="Times New Roman" w:hAnsi="Times New Roman" w:cs="Times New Roman" w:eastAsia="Times New Roman"/>
                <w:b/>
                <w:color w:val="auto"/>
                <w:spacing w:val="0"/>
                <w:position w:val="0"/>
                <w:sz w:val="20"/>
                <w:u w:val="single"/>
                <w:shd w:fill="auto" w:val="clear"/>
              </w:rPr>
              <w:t xml:space="preserve">ğer Kapsamlı Gelir, Vergi Öncesi</w:t>
            </w:r>
          </w:p>
        </w:tc>
        <w:tc>
          <w:tcPr>
            <w:tcW w:w="131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3" w:hRule="auto"/>
          <w:jc w:val="left"/>
        </w:trPr>
        <w:tc>
          <w:tcPr>
            <w:tcW w:w="584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7"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Di</w:t>
            </w:r>
            <w:r>
              <w:rPr>
                <w:rFonts w:ascii="Times New Roman" w:hAnsi="Times New Roman" w:cs="Times New Roman" w:eastAsia="Times New Roman"/>
                <w:b/>
                <w:color w:val="auto"/>
                <w:spacing w:val="0"/>
                <w:position w:val="0"/>
                <w:sz w:val="20"/>
                <w:u w:val="single"/>
                <w:shd w:fill="auto" w:val="clear"/>
              </w:rPr>
              <w:t xml:space="preserve">ğer Kapsamlı Gelir Unsurlarına İlişkin Toplam Vergiler</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05" w:hRule="auto"/>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7"/>
              </w:numPr>
              <w:spacing w:before="0" w:after="0" w:line="276"/>
              <w:ind w:right="0" w:left="56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Kapsamlı Gelire İlişkin Toplam Vergiler</w:t>
            </w:r>
          </w:p>
          <w:p>
            <w:pPr>
              <w:numPr>
                <w:ilvl w:val="0"/>
                <w:numId w:val="547"/>
              </w:numPr>
              <w:tabs>
                <w:tab w:val="left" w:pos="540" w:leader="none"/>
                <w:tab w:val="left" w:pos="1030" w:leader="none"/>
              </w:tabs>
              <w:spacing w:before="0" w:after="0" w:line="276"/>
              <w:ind w:right="0" w:left="88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w:t>
            </w:r>
          </w:p>
          <w:p>
            <w:pPr>
              <w:numPr>
                <w:ilvl w:val="0"/>
                <w:numId w:val="547"/>
              </w:numPr>
              <w:tabs>
                <w:tab w:val="left" w:pos="540" w:leader="none"/>
                <w:tab w:val="left" w:pos="1030" w:leader="none"/>
              </w:tabs>
              <w:spacing w:before="0" w:after="0" w:line="276"/>
              <w:ind w:right="0" w:left="88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4"/>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Kapsamlı Gelire İlişkin Toplam Vergiler</w:t>
            </w:r>
          </w:p>
          <w:p>
            <w:pPr>
              <w:numPr>
                <w:ilvl w:val="0"/>
                <w:numId w:val="554"/>
              </w:numPr>
              <w:tabs>
                <w:tab w:val="left" w:pos="540" w:leader="none"/>
                <w:tab w:val="left" w:pos="1030" w:leader="none"/>
              </w:tabs>
              <w:spacing w:before="0" w:after="0" w:line="276"/>
              <w:ind w:right="0" w:left="88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 </w:t>
            </w:r>
          </w:p>
          <w:p>
            <w:pPr>
              <w:numPr>
                <w:ilvl w:val="0"/>
                <w:numId w:val="554"/>
              </w:numPr>
              <w:tabs>
                <w:tab w:val="left" w:pos="540" w:leader="none"/>
                <w:tab w:val="left" w:pos="1030" w:leader="none"/>
              </w:tabs>
              <w:spacing w:before="0" w:after="0" w:line="276"/>
              <w:ind w:right="0" w:left="88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D</w:t>
            </w:r>
            <w:r>
              <w:rPr>
                <w:rFonts w:ascii="Times New Roman" w:hAnsi="Times New Roman" w:cs="Times New Roman" w:eastAsia="Times New Roman"/>
                <w:b/>
                <w:color w:val="auto"/>
                <w:spacing w:val="0"/>
                <w:position w:val="0"/>
                <w:sz w:val="20"/>
                <w:u w:val="single"/>
                <w:shd w:fill="auto" w:val="clear"/>
              </w:rPr>
              <w:t xml:space="preserve">İĞER KAPSAMLI GELİR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KAPSAMLI GEL</w:t>
            </w:r>
            <w:r>
              <w:rPr>
                <w:rFonts w:ascii="Times New Roman" w:hAnsi="Times New Roman" w:cs="Times New Roman" w:eastAsia="Times New Roman"/>
                <w:b/>
                <w:color w:val="auto"/>
                <w:spacing w:val="0"/>
                <w:position w:val="0"/>
                <w:sz w:val="20"/>
                <w:u w:val="single"/>
                <w:shd w:fill="auto" w:val="clear"/>
              </w:rPr>
              <w:t xml:space="preserve">İR </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Kapsaml</w:t>
            </w:r>
            <w:r>
              <w:rPr>
                <w:rFonts w:ascii="Times New Roman" w:hAnsi="Times New Roman" w:cs="Times New Roman" w:eastAsia="Times New Roman"/>
                <w:b/>
                <w:color w:val="auto"/>
                <w:spacing w:val="0"/>
                <w:position w:val="0"/>
                <w:sz w:val="20"/>
                <w:u w:val="single"/>
                <w:shd w:fill="auto" w:val="clear"/>
              </w:rPr>
              <w:t xml:space="preserve">ı Gelirin Dağılımı</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Ana Ortakl</w:t>
            </w:r>
            <w:r>
              <w:rPr>
                <w:rFonts w:ascii="Times New Roman" w:hAnsi="Times New Roman" w:cs="Times New Roman" w:eastAsia="Times New Roman"/>
                <w:color w:val="auto"/>
                <w:spacing w:val="0"/>
                <w:position w:val="0"/>
                <w:sz w:val="20"/>
                <w:shd w:fill="auto" w:val="clear"/>
              </w:rPr>
              <w:t xml:space="preserve">ık Payları</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Kontrol Gücü Olmayan Paylar</w:t>
            </w: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w:t>
      </w:r>
    </w:p>
    <w:p>
      <w:pPr>
        <w:spacing w:before="0" w:after="0" w:line="240"/>
        <w:ind w:right="0" w:left="0" w:firstLine="0"/>
        <w:jc w:val="left"/>
        <w:rPr>
          <w:rFonts w:ascii="Arial" w:hAnsi="Arial" w:cs="Arial" w:eastAsia="Arial"/>
          <w:b/>
          <w:color w:val="auto"/>
          <w:spacing w:val="0"/>
          <w:position w:val="0"/>
          <w:sz w:val="18"/>
          <w:shd w:fill="auto" w:val="clear"/>
        </w:rPr>
      </w:pPr>
    </w:p>
    <w:p>
      <w:pPr>
        <w:spacing w:before="0" w:after="0" w:line="240"/>
        <w:ind w:right="0" w:left="56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ALTERNAT</w:t>
      </w:r>
      <w:r>
        <w:rPr>
          <w:rFonts w:ascii="Times New Roman" w:hAnsi="Times New Roman" w:cs="Times New Roman" w:eastAsia="Times New Roman"/>
          <w:b/>
          <w:color w:val="auto"/>
          <w:spacing w:val="0"/>
          <w:position w:val="0"/>
          <w:sz w:val="24"/>
          <w:shd w:fill="auto" w:val="clear"/>
        </w:rPr>
        <w:t xml:space="preserve">İF: İKİ TABLOLU YAKLAŞIM</w:t>
      </w:r>
    </w:p>
    <w:p>
      <w:pPr>
        <w:spacing w:before="0" w:after="0" w:line="240"/>
        <w:ind w:right="0" w:left="0" w:firstLine="0"/>
        <w:jc w:val="left"/>
        <w:rPr>
          <w:rFonts w:ascii="Arial" w:hAnsi="Arial" w:cs="Arial" w:eastAsia="Arial"/>
          <w:color w:val="auto"/>
          <w:spacing w:val="0"/>
          <w:position w:val="0"/>
          <w:sz w:val="18"/>
          <w:shd w:fill="auto" w:val="clear"/>
        </w:rPr>
      </w:pPr>
    </w:p>
    <w:tbl>
      <w:tblPr/>
      <w:tblGrid>
        <w:gridCol w:w="5635"/>
        <w:gridCol w:w="1251"/>
        <w:gridCol w:w="1123"/>
        <w:gridCol w:w="1154"/>
        <w:gridCol w:w="1857"/>
      </w:tblGrid>
      <w:tr>
        <w:trPr>
          <w:trHeight w:val="1" w:hRule="atLeast"/>
          <w:jc w:val="left"/>
        </w:trPr>
        <w:tc>
          <w:tcPr>
            <w:tcW w:w="1102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VE BAĞLI ORTAKLIKLARI BAĞIMSIZ DENETİMDEN GEÇMİŞ (GEÇMEMİŞ) … TARİHLİ KONSOLİDE KÂR VEYA ZARAR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Dipnot Referans</w:t>
            </w:r>
            <w:r>
              <w:rPr>
                <w:rFonts w:ascii="Times New Roman" w:hAnsi="Times New Roman" w:cs="Times New Roman" w:eastAsia="Times New Roman"/>
                <w:b/>
                <w:color w:val="auto"/>
                <w:spacing w:val="0"/>
                <w:position w:val="0"/>
                <w:sz w:val="20"/>
                <w:shd w:fill="auto" w:val="clear"/>
              </w:rPr>
              <w:t xml:space="preserve">ı</w:t>
            </w: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Önceki Dönem</w:t>
            </w: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Has</w:t>
            </w:r>
            <w:r>
              <w:rPr>
                <w:rFonts w:ascii="Times New Roman" w:hAnsi="Times New Roman" w:cs="Times New Roman" w:eastAsia="Times New Roman"/>
                <w:color w:val="auto"/>
                <w:spacing w:val="0"/>
                <w:position w:val="0"/>
                <w:sz w:val="20"/>
                <w:shd w:fill="auto" w:val="clear"/>
              </w:rPr>
              <w:t xml:space="preserve">ılat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Sat</w:t>
            </w:r>
            <w:r>
              <w:rPr>
                <w:rFonts w:ascii="Times New Roman" w:hAnsi="Times New Roman" w:cs="Times New Roman" w:eastAsia="Times New Roman"/>
                <w:color w:val="auto"/>
                <w:spacing w:val="0"/>
                <w:position w:val="0"/>
                <w:sz w:val="20"/>
                <w:shd w:fill="auto" w:val="clear"/>
              </w:rPr>
              <w:t xml:space="preserve">ışların Maliyeti (-)</w:t>
            </w:r>
          </w:p>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Tar</w:t>
            </w:r>
            <w:r>
              <w:rPr>
                <w:rFonts w:ascii="Times New Roman" w:hAnsi="Times New Roman" w:cs="Times New Roman" w:eastAsia="Times New Roman"/>
                <w:color w:val="auto"/>
                <w:spacing w:val="0"/>
                <w:position w:val="0"/>
                <w:sz w:val="20"/>
                <w:shd w:fill="auto" w:val="clear"/>
              </w:rPr>
              <w:t xml:space="preserve">ımsal Faaliyetlerde Gerçeğe Uygun Değer Farkları</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Brüt Kâr (Zarar)</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Genel Yönetim Giderleri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Pazarlama, Sat</w:t>
            </w:r>
            <w:r>
              <w:rPr>
                <w:rFonts w:ascii="Times New Roman" w:hAnsi="Times New Roman" w:cs="Times New Roman" w:eastAsia="Times New Roman"/>
                <w:color w:val="auto"/>
                <w:spacing w:val="0"/>
                <w:position w:val="0"/>
                <w:sz w:val="20"/>
                <w:shd w:fill="auto" w:val="clear"/>
              </w:rPr>
              <w:t xml:space="preserve">ış ve Dağıtım Giderleri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Ara</w:t>
            </w:r>
            <w:r>
              <w:rPr>
                <w:rFonts w:ascii="Times New Roman" w:hAnsi="Times New Roman" w:cs="Times New Roman" w:eastAsia="Times New Roman"/>
                <w:color w:val="auto"/>
                <w:spacing w:val="0"/>
                <w:position w:val="0"/>
                <w:sz w:val="20"/>
                <w:shd w:fill="auto" w:val="clear"/>
              </w:rPr>
              <w:t xml:space="preserve">ştırma ve Geliştirme Giderleri (-)</w:t>
            </w:r>
          </w:p>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Gelirler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Giderler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Esas Faaliyet Kâr</w:t>
            </w:r>
            <w:r>
              <w:rPr>
                <w:rFonts w:ascii="Times New Roman" w:hAnsi="Times New Roman" w:cs="Times New Roman" w:eastAsia="Times New Roman"/>
                <w:b/>
                <w:color w:val="auto"/>
                <w:spacing w:val="0"/>
                <w:position w:val="0"/>
                <w:sz w:val="20"/>
                <w:shd w:fill="auto" w:val="clear"/>
              </w:rPr>
              <w:t xml:space="preserve">ı (Zararı)</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Gelirler</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Giderler (-)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Kârlarından (Zararlarından) Paylar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F</w:t>
            </w:r>
            <w:r>
              <w:rPr>
                <w:rFonts w:ascii="Times New Roman" w:hAnsi="Times New Roman" w:cs="Times New Roman" w:eastAsia="Times New Roman"/>
                <w:b/>
                <w:color w:val="auto"/>
                <w:spacing w:val="0"/>
                <w:position w:val="0"/>
                <w:sz w:val="20"/>
                <w:shd w:fill="auto" w:val="clear"/>
              </w:rPr>
              <w:t xml:space="preserve">İNANSMAN GİDERİ (GELİRİ) ÖNCESİ FAALİYET KÂRI (ZARARI)</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Finansman Giderleri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VERGİ ÖNCESİ DÖNEM KÂRI (ZARARI)</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25" w:hRule="auto"/>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 Vergi Gideri/Geliri</w:t>
            </w:r>
          </w:p>
          <w:p>
            <w:pPr>
              <w:numPr>
                <w:ilvl w:val="0"/>
                <w:numId w:val="667"/>
              </w:numPr>
              <w:tabs>
                <w:tab w:val="left" w:pos="540" w:leader="none"/>
              </w:tabs>
              <w:spacing w:before="0" w:after="0" w:line="276"/>
              <w:ind w:right="0" w:left="567" w:hanging="283"/>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w:t>
            </w:r>
          </w:p>
          <w:p>
            <w:pPr>
              <w:numPr>
                <w:ilvl w:val="0"/>
                <w:numId w:val="667"/>
              </w:numPr>
              <w:tabs>
                <w:tab w:val="left" w:pos="540" w:leader="none"/>
              </w:tabs>
              <w:spacing w:before="0" w:after="12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righ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DURDURULAN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righ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KÂRI (ZARARI)</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righ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w:t>
            </w:r>
            <w:r>
              <w:rPr>
                <w:rFonts w:ascii="Times New Roman" w:hAnsi="Times New Roman" w:cs="Times New Roman" w:eastAsia="Times New Roman"/>
                <w:b/>
                <w:color w:val="auto"/>
                <w:spacing w:val="0"/>
                <w:position w:val="0"/>
                <w:sz w:val="20"/>
                <w:shd w:fill="auto" w:val="clear"/>
              </w:rPr>
              <w:t xml:space="preserve">ının (Zararının) Dağılımı</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Ana Ortakl</w:t>
            </w:r>
            <w:r>
              <w:rPr>
                <w:rFonts w:ascii="Times New Roman" w:hAnsi="Times New Roman" w:cs="Times New Roman" w:eastAsia="Times New Roman"/>
                <w:color w:val="auto"/>
                <w:spacing w:val="0"/>
                <w:position w:val="0"/>
                <w:sz w:val="20"/>
                <w:shd w:fill="auto" w:val="clear"/>
              </w:rPr>
              <w:t xml:space="preserve">ık Payları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Kontrol Gücü Olmayan Paylar </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68" w:hRule="auto"/>
          <w:jc w:val="left"/>
        </w:trPr>
        <w:tc>
          <w:tcPr>
            <w:tcW w:w="563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Pay Ba</w:t>
            </w:r>
            <w:r>
              <w:rPr>
                <w:rFonts w:ascii="Times New Roman" w:hAnsi="Times New Roman" w:cs="Times New Roman" w:eastAsia="Times New Roman"/>
                <w:b/>
                <w:color w:val="auto"/>
                <w:spacing w:val="0"/>
                <w:position w:val="0"/>
                <w:sz w:val="20"/>
                <w:shd w:fill="auto" w:val="clear"/>
              </w:rPr>
              <w:t xml:space="preserve">şına Kazanç</w:t>
            </w:r>
          </w:p>
          <w:p>
            <w:pPr>
              <w:spacing w:before="0" w:after="0" w:line="276"/>
              <w:ind w:right="0" w:left="314"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Adi Pay Ba</w:t>
            </w:r>
            <w:r>
              <w:rPr>
                <w:rFonts w:ascii="Times New Roman" w:hAnsi="Times New Roman" w:cs="Times New Roman" w:eastAsia="Times New Roman"/>
                <w:b/>
                <w:color w:val="auto"/>
                <w:spacing w:val="0"/>
                <w:position w:val="0"/>
                <w:sz w:val="20"/>
                <w:shd w:fill="auto" w:val="clear"/>
              </w:rPr>
              <w:t xml:space="preserve">şına Kazanç (Zarar)</w:t>
            </w:r>
          </w:p>
          <w:p>
            <w:pPr>
              <w:numPr>
                <w:ilvl w:val="0"/>
                <w:numId w:val="700"/>
              </w:numPr>
              <w:tabs>
                <w:tab w:val="left" w:pos="540" w:leader="none"/>
              </w:tabs>
              <w:spacing w:before="0" w:after="0" w:line="276"/>
              <w:ind w:right="0" w:left="597"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Adi Pay Ba</w:t>
            </w:r>
            <w:r>
              <w:rPr>
                <w:rFonts w:ascii="Times New Roman" w:hAnsi="Times New Roman" w:cs="Times New Roman" w:eastAsia="Times New Roman"/>
                <w:color w:val="auto"/>
                <w:spacing w:val="0"/>
                <w:position w:val="0"/>
                <w:sz w:val="20"/>
                <w:shd w:fill="auto" w:val="clear"/>
              </w:rPr>
              <w:t xml:space="preserve">şına Kazanç (Zarar) </w:t>
            </w:r>
          </w:p>
          <w:p>
            <w:pPr>
              <w:numPr>
                <w:ilvl w:val="0"/>
                <w:numId w:val="700"/>
              </w:numPr>
              <w:tabs>
                <w:tab w:val="left" w:pos="540" w:leader="none"/>
              </w:tabs>
              <w:spacing w:before="0" w:after="0" w:line="276"/>
              <w:ind w:right="0" w:left="597"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Durdurulan Faaliyetlerden Adi Pay Ba</w:t>
            </w:r>
            <w:r>
              <w:rPr>
                <w:rFonts w:ascii="Times New Roman" w:hAnsi="Times New Roman" w:cs="Times New Roman" w:eastAsia="Times New Roman"/>
                <w:color w:val="auto"/>
                <w:spacing w:val="0"/>
                <w:position w:val="0"/>
                <w:sz w:val="20"/>
                <w:shd w:fill="auto" w:val="clear"/>
              </w:rPr>
              <w:t xml:space="preserve">şına Kazanç (Zarar) </w:t>
            </w:r>
          </w:p>
          <w:p>
            <w:pPr>
              <w:numPr>
                <w:ilvl w:val="0"/>
                <w:numId w:val="700"/>
              </w:numPr>
              <w:tabs>
                <w:tab w:val="left" w:pos="540" w:leader="none"/>
              </w:tabs>
              <w:spacing w:before="0" w:after="0" w:line="276"/>
              <w:ind w:right="0" w:left="597" w:hanging="284"/>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Adi Pay Ba</w:t>
            </w:r>
            <w:r>
              <w:rPr>
                <w:rFonts w:ascii="Times New Roman" w:hAnsi="Times New Roman" w:cs="Times New Roman" w:eastAsia="Times New Roman"/>
                <w:b/>
                <w:color w:val="auto"/>
                <w:spacing w:val="0"/>
                <w:position w:val="0"/>
                <w:sz w:val="20"/>
                <w:shd w:fill="auto" w:val="clear"/>
              </w:rPr>
              <w:t xml:space="preserve">şına Kazanç (Zarar) </w:t>
            </w:r>
          </w:p>
        </w:tc>
        <w:tc>
          <w:tcPr>
            <w:tcW w:w="12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51" w:hRule="auto"/>
          <w:jc w:val="left"/>
        </w:trPr>
        <w:tc>
          <w:tcPr>
            <w:tcW w:w="563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0" w:hRule="auto"/>
          <w:jc w:val="left"/>
        </w:trPr>
        <w:tc>
          <w:tcPr>
            <w:tcW w:w="9163" w:type="dxa"/>
            <w:gridSpan w:val="4"/>
            <w:tcBorders>
              <w:top w:val="single" w:color="000000" w:sz="4"/>
              <w:left w:val="single" w:color="000000" w:sz="0"/>
              <w:bottom w:val="single" w:color="000000" w:sz="0"/>
              <w:right w:val="single" w:color="000000" w:sz="0"/>
            </w:tcBorders>
            <w:shd w:color="000000" w:fill="ffffff" w:val="clear"/>
            <w:tcMar>
              <w:left w:w="70" w:type="dxa"/>
              <w:right w:w="70"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314"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Suland</w:t>
            </w:r>
            <w:r>
              <w:rPr>
                <w:rFonts w:ascii="Times New Roman" w:hAnsi="Times New Roman" w:cs="Times New Roman" w:eastAsia="Times New Roman"/>
                <w:b/>
                <w:color w:val="auto"/>
                <w:spacing w:val="0"/>
                <w:position w:val="0"/>
                <w:sz w:val="20"/>
                <w:shd w:fill="auto" w:val="clear"/>
              </w:rPr>
              <w:t xml:space="preserve">ırılmış Pay Başına Kazanç (Zarar)</w:t>
            </w:r>
          </w:p>
          <w:p>
            <w:pPr>
              <w:keepNext w:val="true"/>
              <w:numPr>
                <w:ilvl w:val="0"/>
                <w:numId w:val="712"/>
              </w:numPr>
              <w:tabs>
                <w:tab w:val="left" w:pos="540" w:leader="none"/>
              </w:tabs>
              <w:spacing w:before="0" w:after="0" w:line="276"/>
              <w:ind w:right="0" w:left="597"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Suland</w:t>
            </w:r>
            <w:r>
              <w:rPr>
                <w:rFonts w:ascii="Times New Roman" w:hAnsi="Times New Roman" w:cs="Times New Roman" w:eastAsia="Times New Roman"/>
                <w:color w:val="auto"/>
                <w:spacing w:val="0"/>
                <w:position w:val="0"/>
                <w:sz w:val="20"/>
                <w:shd w:fill="auto" w:val="clear"/>
              </w:rPr>
              <w:t xml:space="preserve">ırılmış Pay Başına Kazanç (Zarar) </w:t>
            </w:r>
          </w:p>
          <w:p>
            <w:pPr>
              <w:keepNext w:val="true"/>
              <w:numPr>
                <w:ilvl w:val="0"/>
                <w:numId w:val="712"/>
              </w:numPr>
              <w:tabs>
                <w:tab w:val="left" w:pos="540" w:leader="none"/>
              </w:tabs>
              <w:spacing w:before="0" w:after="0" w:line="276"/>
              <w:ind w:right="0" w:left="597" w:hanging="284"/>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Durdurulan Faaliyetlerden Suland</w:t>
            </w:r>
            <w:r>
              <w:rPr>
                <w:rFonts w:ascii="Times New Roman" w:hAnsi="Times New Roman" w:cs="Times New Roman" w:eastAsia="Times New Roman"/>
                <w:color w:val="auto"/>
                <w:spacing w:val="0"/>
                <w:position w:val="0"/>
                <w:sz w:val="20"/>
                <w:shd w:fill="auto" w:val="clear"/>
              </w:rPr>
              <w:t xml:space="preserve">ırılmış Pay Başına Kazanç (Zarar)</w:t>
            </w:r>
          </w:p>
          <w:p>
            <w:pPr>
              <w:numPr>
                <w:ilvl w:val="0"/>
                <w:numId w:val="712"/>
              </w:numPr>
              <w:tabs>
                <w:tab w:val="left" w:pos="540" w:leader="none"/>
                <w:tab w:val="left" w:pos="888" w:leader="none"/>
              </w:tabs>
              <w:spacing w:before="0" w:after="200" w:line="276"/>
              <w:ind w:right="0" w:left="596" w:hanging="284"/>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Suland</w:t>
            </w:r>
            <w:r>
              <w:rPr>
                <w:rFonts w:ascii="Times New Roman" w:hAnsi="Times New Roman" w:cs="Times New Roman" w:eastAsia="Times New Roman"/>
                <w:b/>
                <w:color w:val="auto"/>
                <w:spacing w:val="0"/>
                <w:position w:val="0"/>
                <w:sz w:val="20"/>
                <w:shd w:fill="auto" w:val="clear"/>
              </w:rPr>
              <w:t xml:space="preserve">ırılmış Pay Başına Kazanç (Zarar)</w:t>
            </w:r>
          </w:p>
        </w:tc>
        <w:tc>
          <w:tcPr>
            <w:tcW w:w="12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1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5839"/>
        <w:gridCol w:w="1316"/>
        <w:gridCol w:w="1018"/>
        <w:gridCol w:w="1115"/>
      </w:tblGrid>
      <w:tr>
        <w:trPr>
          <w:trHeight w:val="1" w:hRule="atLeast"/>
          <w:jc w:val="left"/>
        </w:trPr>
        <w:tc>
          <w:tcPr>
            <w:tcW w:w="92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VE BAĞLI ORTAKLIKLARI BAĞIMSIZ DENETİMDEN GEÇMİŞ (GEÇMEMİŞ) … TARİHLİ KONSOLİDE KÂR VEYA ZARAR VE DİĞER KAPSAMLI GELİR TABLOSU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Dipnot Referans</w:t>
            </w:r>
            <w:r>
              <w:rPr>
                <w:rFonts w:ascii="Times New Roman" w:hAnsi="Times New Roman" w:cs="Times New Roman" w:eastAsia="Times New Roman"/>
                <w:b/>
                <w:color w:val="auto"/>
                <w:spacing w:val="0"/>
                <w:position w:val="0"/>
                <w:sz w:val="20"/>
                <w:shd w:fill="auto" w:val="clear"/>
              </w:rPr>
              <w:t xml:space="preserve">ı</w:t>
            </w: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Önceki Dönem</w:t>
            </w: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KÂRI (ZARARI)</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i/>
                <w:color w:val="auto"/>
                <w:spacing w:val="0"/>
                <w:position w:val="0"/>
                <w:sz w:val="20"/>
                <w:shd w:fill="auto" w:val="clear"/>
              </w:rPr>
              <w:t xml:space="preserve">D</w:t>
            </w:r>
            <w:r>
              <w:rPr>
                <w:rFonts w:ascii="Times New Roman" w:hAnsi="Times New Roman" w:cs="Times New Roman" w:eastAsia="Times New Roman"/>
                <w:b/>
                <w:i/>
                <w:color w:val="auto"/>
                <w:spacing w:val="0"/>
                <w:position w:val="0"/>
                <w:sz w:val="20"/>
                <w:shd w:fill="auto" w:val="clear"/>
              </w:rPr>
              <w:t xml:space="preserve">İĞER KAPSAMLI GELİR</w:t>
            </w:r>
          </w:p>
          <w:p>
            <w:pPr>
              <w:spacing w:before="0" w:after="0" w:line="240"/>
              <w:ind w:right="0" w:left="0" w:firstLine="0"/>
              <w:jc w:val="both"/>
              <w:rPr>
                <w:color w:val="auto"/>
                <w:spacing w:val="0"/>
                <w:position w:val="0"/>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zararda yeniden s</w:t>
            </w:r>
            <w:r>
              <w:rPr>
                <w:rFonts w:ascii="Times New Roman" w:hAnsi="Times New Roman" w:cs="Times New Roman" w:eastAsia="Times New Roman"/>
                <w:b/>
                <w:color w:val="auto"/>
                <w:spacing w:val="0"/>
                <w:position w:val="0"/>
                <w:sz w:val="20"/>
                <w:u w:val="single"/>
                <w:shd w:fill="auto" w:val="clear"/>
              </w:rPr>
              <w:t xml:space="preserve">ınıflandırılmayacaklar, Vergi Öncesi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7"/>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Yatırımlardan Kaynaklanan Kazançlar (Kayıplar)</w:t>
            </w:r>
          </w:p>
          <w:p>
            <w:pPr>
              <w:numPr>
                <w:ilvl w:val="0"/>
                <w:numId w:val="747"/>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3"/>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Olmayan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 </w:t>
            </w:r>
          </w:p>
        </w:tc>
        <w:tc>
          <w:tcPr>
            <w:tcW w:w="131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30" w:hRule="auto"/>
          <w:jc w:val="left"/>
        </w:trPr>
        <w:tc>
          <w:tcPr>
            <w:tcW w:w="583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9"/>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Tan</w:t>
            </w:r>
            <w:r>
              <w:rPr>
                <w:rFonts w:ascii="Times New Roman" w:hAnsi="Times New Roman" w:cs="Times New Roman" w:eastAsia="Times New Roman"/>
                <w:color w:val="auto"/>
                <w:spacing w:val="0"/>
                <w:position w:val="0"/>
                <w:sz w:val="20"/>
                <w:shd w:fill="auto" w:val="clear"/>
              </w:rPr>
              <w:t xml:space="preserve">ımlanmış Fayda Planları Yeniden Ölçüm Kazançları (Kayıpları) </w:t>
            </w:r>
          </w:p>
          <w:p>
            <w:pPr>
              <w:numPr>
                <w:ilvl w:val="0"/>
                <w:numId w:val="759"/>
              </w:numPr>
              <w:spacing w:before="0" w:after="0" w:line="276"/>
              <w:ind w:right="0" w:left="568" w:hanging="284"/>
              <w:jc w:val="both"/>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Kredi Riskindeki De</w:t>
            </w:r>
            <w:r>
              <w:rPr>
                <w:rFonts w:ascii="Times New Roman" w:hAnsi="Times New Roman" w:cs="Times New Roman" w:eastAsia="Times New Roman"/>
                <w:color w:val="auto"/>
                <w:spacing w:val="0"/>
                <w:position w:val="0"/>
                <w:sz w:val="20"/>
                <w:shd w:fill="auto" w:val="clear"/>
              </w:rPr>
              <w:t xml:space="preserve">ğişikliğe Bağlı Olarak Finansal Yükümlülüğün Gerçeğe Uygun Değerindeki Değişiklikler </w:t>
            </w:r>
          </w:p>
          <w:p>
            <w:pPr>
              <w:numPr>
                <w:ilvl w:val="0"/>
                <w:numId w:val="759"/>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Yatırımlara İlişkin Finansal Riskten Korunma Kazançları (Kayıpları) </w:t>
            </w:r>
          </w:p>
        </w:tc>
        <w:tc>
          <w:tcPr>
            <w:tcW w:w="131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1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8"/>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Sınıflandırılmayacak Paylar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3"/>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Kazançlar (Kayıplar)</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both"/>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zararda yeniden s</w:t>
            </w:r>
            <w:r>
              <w:rPr>
                <w:rFonts w:ascii="Times New Roman" w:hAnsi="Times New Roman" w:cs="Times New Roman" w:eastAsia="Times New Roman"/>
                <w:b/>
                <w:color w:val="auto"/>
                <w:spacing w:val="0"/>
                <w:position w:val="0"/>
                <w:sz w:val="20"/>
                <w:u w:val="single"/>
                <w:shd w:fill="auto" w:val="clear"/>
              </w:rPr>
              <w:t xml:space="preserve">ınıflandırılacaklar, Vergi Öncesi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3"/>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Yabanc</w:t>
            </w:r>
            <w:r>
              <w:rPr>
                <w:rFonts w:ascii="Times New Roman" w:hAnsi="Times New Roman" w:cs="Times New Roman" w:eastAsia="Times New Roman"/>
                <w:color w:val="auto"/>
                <w:spacing w:val="0"/>
                <w:position w:val="0"/>
                <w:sz w:val="20"/>
                <w:shd w:fill="auto" w:val="clear"/>
              </w:rPr>
              <w:t xml:space="preserve">ı Para Çevrim Farkları </w:t>
            </w:r>
          </w:p>
          <w:p>
            <w:pPr>
              <w:numPr>
                <w:ilvl w:val="0"/>
                <w:numId w:val="783"/>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Gerçe</w:t>
            </w:r>
            <w:r>
              <w:rPr>
                <w:rFonts w:ascii="Times New Roman" w:hAnsi="Times New Roman" w:cs="Times New Roman" w:eastAsia="Times New Roman"/>
                <w:color w:val="auto"/>
                <w:spacing w:val="0"/>
                <w:position w:val="0"/>
                <w:sz w:val="20"/>
                <w:shd w:fill="auto" w:val="clear"/>
              </w:rPr>
              <w:t xml:space="preserve">ğe Uygun Değer Farkı Diğer Kapsamlı Gelire Yansıtılan Finansal Varlıklardan Kazançlar (Kayıplar)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8"/>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Nakit Ak</w:t>
            </w:r>
            <w:r>
              <w:rPr>
                <w:rFonts w:ascii="Times New Roman" w:hAnsi="Times New Roman" w:cs="Times New Roman" w:eastAsia="Times New Roman"/>
                <w:color w:val="auto"/>
                <w:spacing w:val="0"/>
                <w:position w:val="0"/>
                <w:sz w:val="20"/>
                <w:shd w:fill="auto" w:val="clear"/>
              </w:rPr>
              <w:t xml:space="preserve">ış Riskinden Korunma Kazançları (Kayıpları)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3"/>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Yurtd</w:t>
            </w:r>
            <w:r>
              <w:rPr>
                <w:rFonts w:ascii="Times New Roman" w:hAnsi="Times New Roman" w:cs="Times New Roman" w:eastAsia="Times New Roman"/>
                <w:color w:val="auto"/>
                <w:spacing w:val="0"/>
                <w:position w:val="0"/>
                <w:sz w:val="20"/>
                <w:shd w:fill="auto" w:val="clear"/>
              </w:rPr>
              <w:t xml:space="preserve">ışındaki İşletmeye İlişkin Yatırım Riskinden Korunma Kazançları (Kayıpları) </w:t>
            </w:r>
          </w:p>
          <w:p>
            <w:pPr>
              <w:numPr>
                <w:ilvl w:val="0"/>
                <w:numId w:val="793"/>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Opsiyonlar</w:t>
            </w:r>
            <w:r>
              <w:rPr>
                <w:rFonts w:ascii="Times New Roman" w:hAnsi="Times New Roman" w:cs="Times New Roman" w:eastAsia="Times New Roman"/>
                <w:color w:val="auto"/>
                <w:spacing w:val="0"/>
                <w:position w:val="0"/>
                <w:sz w:val="20"/>
                <w:shd w:fill="auto" w:val="clear"/>
              </w:rPr>
              <w:t xml:space="preserve">ın Zaman Değerinde Meydana Gelen Değişiklikler </w:t>
            </w:r>
          </w:p>
          <w:p>
            <w:pPr>
              <w:numPr>
                <w:ilvl w:val="0"/>
                <w:numId w:val="793"/>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Forward Sözle</w:t>
            </w:r>
            <w:r>
              <w:rPr>
                <w:rFonts w:ascii="Times New Roman" w:hAnsi="Times New Roman" w:cs="Times New Roman" w:eastAsia="Times New Roman"/>
                <w:color w:val="auto"/>
                <w:spacing w:val="0"/>
                <w:position w:val="0"/>
                <w:sz w:val="20"/>
                <w:shd w:fill="auto" w:val="clear"/>
              </w:rPr>
              <w:t xml:space="preserve">şmesinin Forward Bileşeninin Değerinde Meydana Gelen Değişiklikler </w:t>
            </w:r>
          </w:p>
          <w:p>
            <w:pPr>
              <w:numPr>
                <w:ilvl w:val="0"/>
                <w:numId w:val="793"/>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Döviz Bazl</w:t>
            </w:r>
            <w:r>
              <w:rPr>
                <w:rFonts w:ascii="Times New Roman" w:hAnsi="Times New Roman" w:cs="Times New Roman" w:eastAsia="Times New Roman"/>
                <w:color w:val="auto"/>
                <w:spacing w:val="0"/>
                <w:position w:val="0"/>
                <w:sz w:val="20"/>
                <w:shd w:fill="auto" w:val="clear"/>
              </w:rPr>
              <w:t xml:space="preserve">ı Farkların Değerindeki Değişikliklerden Ortaya Çıkan Kazançlar (Kayıplar)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8"/>
              </w:numPr>
              <w:spacing w:before="0" w:after="0" w:line="276"/>
              <w:ind w:right="0" w:left="56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Sınıflandırılacak Paylar</w:t>
            </w:r>
          </w:p>
          <w:p>
            <w:pPr>
              <w:numPr>
                <w:ilvl w:val="0"/>
                <w:numId w:val="798"/>
              </w:numPr>
              <w:spacing w:before="0" w:after="0" w:line="276"/>
              <w:ind w:right="0" w:left="568" w:hanging="284"/>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Kazançlar (Kayıplar)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Di</w:t>
            </w:r>
            <w:r>
              <w:rPr>
                <w:rFonts w:ascii="Times New Roman" w:hAnsi="Times New Roman" w:cs="Times New Roman" w:eastAsia="Times New Roman"/>
                <w:b/>
                <w:color w:val="auto"/>
                <w:spacing w:val="0"/>
                <w:position w:val="0"/>
                <w:sz w:val="20"/>
                <w:u w:val="single"/>
                <w:shd w:fill="auto" w:val="clear"/>
              </w:rPr>
              <w:t xml:space="preserve">ğer Kapsamlı Gelir, Vergi Öncesi</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Di</w:t>
            </w:r>
            <w:r>
              <w:rPr>
                <w:rFonts w:ascii="Times New Roman" w:hAnsi="Times New Roman" w:cs="Times New Roman" w:eastAsia="Times New Roman"/>
                <w:b/>
                <w:color w:val="auto"/>
                <w:spacing w:val="0"/>
                <w:position w:val="0"/>
                <w:sz w:val="20"/>
                <w:u w:val="single"/>
                <w:shd w:fill="auto" w:val="clear"/>
              </w:rPr>
              <w:t xml:space="preserve">ğer Kapsamlı Gelir Unsurlarına İlişkin Toplam Vergiler</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813"/>
              </w:numPr>
              <w:spacing w:before="0" w:after="0" w:line="276"/>
              <w:ind w:right="0" w:left="56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Kapsamlı Gelire İlişkin Toplam Vergiler</w:t>
            </w:r>
          </w:p>
          <w:p>
            <w:pPr>
              <w:keepNext w:val="true"/>
              <w:numPr>
                <w:ilvl w:val="0"/>
                <w:numId w:val="813"/>
              </w:numPr>
              <w:spacing w:before="0" w:after="0" w:line="276"/>
              <w:ind w:right="0" w:left="88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w:t>
            </w:r>
          </w:p>
          <w:p>
            <w:pPr>
              <w:keepNext w:val="true"/>
              <w:numPr>
                <w:ilvl w:val="0"/>
                <w:numId w:val="813"/>
              </w:numPr>
              <w:spacing w:before="0" w:after="0" w:line="276"/>
              <w:ind w:right="0" w:left="88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 </w:t>
            </w:r>
          </w:p>
          <w:p>
            <w:pPr>
              <w:keepNext w:val="true"/>
              <w:numPr>
                <w:ilvl w:val="0"/>
                <w:numId w:val="813"/>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Kapsamlı Gelire İlişkin Toplam Vergiler</w:t>
            </w:r>
          </w:p>
          <w:p>
            <w:pPr>
              <w:keepNext w:val="true"/>
              <w:numPr>
                <w:ilvl w:val="0"/>
                <w:numId w:val="813"/>
              </w:numPr>
              <w:tabs>
                <w:tab w:val="left" w:pos="540" w:leader="none"/>
                <w:tab w:val="left" w:pos="1030" w:leader="none"/>
              </w:tabs>
              <w:spacing w:before="0" w:after="0" w:line="276"/>
              <w:ind w:right="0" w:left="88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w:t>
            </w:r>
          </w:p>
          <w:p>
            <w:pPr>
              <w:keepNext w:val="true"/>
              <w:numPr>
                <w:ilvl w:val="0"/>
                <w:numId w:val="813"/>
              </w:numPr>
              <w:tabs>
                <w:tab w:val="left" w:pos="540" w:leader="none"/>
                <w:tab w:val="left" w:pos="1030" w:leader="none"/>
              </w:tabs>
              <w:spacing w:before="0" w:after="0" w:line="276"/>
              <w:ind w:right="0" w:left="88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w:t>
            </w:r>
          </w:p>
          <w:p>
            <w:pPr>
              <w:keepNext w:val="true"/>
              <w:spacing w:before="0" w:after="0" w:line="276"/>
              <w:ind w:right="0" w:left="0" w:firstLine="0"/>
              <w:jc w:val="left"/>
              <w:rPr>
                <w:color w:val="auto"/>
                <w:spacing w:val="0"/>
                <w:position w:val="0"/>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TOPLAM D</w:t>
            </w:r>
            <w:r>
              <w:rPr>
                <w:rFonts w:ascii="Times New Roman" w:hAnsi="Times New Roman" w:cs="Times New Roman" w:eastAsia="Times New Roman"/>
                <w:b/>
                <w:color w:val="auto"/>
                <w:spacing w:val="0"/>
                <w:position w:val="0"/>
                <w:sz w:val="20"/>
                <w:u w:val="single"/>
                <w:shd w:fill="auto" w:val="clear"/>
              </w:rPr>
              <w:t xml:space="preserve">İĞER KAPSAMLI GELİR </w:t>
            </w:r>
          </w:p>
          <w:p>
            <w:pPr>
              <w:spacing w:before="0" w:after="0" w:line="240"/>
              <w:ind w:right="0" w:left="0" w:firstLine="0"/>
              <w:jc w:val="left"/>
              <w:rPr>
                <w:color w:val="auto"/>
                <w:spacing w:val="0"/>
                <w:position w:val="0"/>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0"/>
                <w:u w:val="single"/>
                <w:shd w:fill="auto" w:val="clear"/>
              </w:rPr>
              <w:t xml:space="preserve">TOPLAM KAPSAMLI GEL</w:t>
            </w:r>
            <w:r>
              <w:rPr>
                <w:rFonts w:ascii="Times New Roman" w:hAnsi="Times New Roman" w:cs="Times New Roman" w:eastAsia="Times New Roman"/>
                <w:b/>
                <w:color w:val="auto"/>
                <w:spacing w:val="0"/>
                <w:position w:val="0"/>
                <w:sz w:val="20"/>
                <w:u w:val="single"/>
                <w:shd w:fill="auto" w:val="clear"/>
              </w:rPr>
              <w:t xml:space="preserve">İR</w:t>
            </w:r>
          </w:p>
          <w:p>
            <w:pPr>
              <w:spacing w:before="0" w:after="0" w:line="276"/>
              <w:ind w:right="0" w:left="0" w:firstLine="0"/>
              <w:jc w:val="left"/>
              <w:rPr>
                <w:color w:val="auto"/>
                <w:spacing w:val="0"/>
                <w:position w:val="0"/>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Kapsaml</w:t>
            </w:r>
            <w:r>
              <w:rPr>
                <w:rFonts w:ascii="Times New Roman" w:hAnsi="Times New Roman" w:cs="Times New Roman" w:eastAsia="Times New Roman"/>
                <w:b/>
                <w:color w:val="auto"/>
                <w:spacing w:val="0"/>
                <w:position w:val="0"/>
                <w:sz w:val="20"/>
                <w:u w:val="single"/>
                <w:shd w:fill="auto" w:val="clear"/>
              </w:rPr>
              <w:t xml:space="preserve">ı Gelirin Dağılımı</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Ana ortakl</w:t>
            </w:r>
            <w:r>
              <w:rPr>
                <w:rFonts w:ascii="Times New Roman" w:hAnsi="Times New Roman" w:cs="Times New Roman" w:eastAsia="Times New Roman"/>
                <w:color w:val="auto"/>
                <w:spacing w:val="0"/>
                <w:position w:val="0"/>
                <w:sz w:val="20"/>
                <w:shd w:fill="auto" w:val="clear"/>
              </w:rPr>
              <w:t xml:space="preserve">ık payları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8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Kontrol gücü olmayan paylar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numPr>
          <w:ilvl w:val="0"/>
          <w:numId w:val="847"/>
        </w:numPr>
        <w:spacing w:before="120" w:after="120" w:line="360"/>
        <w:ind w:right="0" w:left="1151"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ÖZKAYNAKLAR DE</w:t>
      </w:r>
      <w:r>
        <w:rPr>
          <w:rFonts w:ascii="Times New Roman" w:hAnsi="Times New Roman" w:cs="Times New Roman" w:eastAsia="Times New Roman"/>
          <w:b/>
          <w:color w:val="auto"/>
          <w:spacing w:val="0"/>
          <w:position w:val="0"/>
          <w:sz w:val="24"/>
          <w:shd w:fill="auto" w:val="clear"/>
        </w:rPr>
        <w:t xml:space="preserve">ĞİŞİM TABLOSU</w:t>
      </w:r>
    </w:p>
    <w:tbl>
      <w:tblPr/>
      <w:tblGrid>
        <w:gridCol w:w="2699"/>
        <w:gridCol w:w="737"/>
        <w:gridCol w:w="683"/>
        <w:gridCol w:w="817"/>
        <w:gridCol w:w="825"/>
        <w:gridCol w:w="948"/>
        <w:gridCol w:w="763"/>
        <w:gridCol w:w="786"/>
        <w:gridCol w:w="963"/>
        <w:gridCol w:w="743"/>
        <w:gridCol w:w="419"/>
        <w:gridCol w:w="502"/>
        <w:gridCol w:w="777"/>
        <w:gridCol w:w="743"/>
        <w:gridCol w:w="774"/>
        <w:gridCol w:w="695"/>
        <w:gridCol w:w="754"/>
        <w:gridCol w:w="890"/>
        <w:gridCol w:w="656"/>
        <w:gridCol w:w="890"/>
        <w:gridCol w:w="813"/>
      </w:tblGrid>
      <w:tr>
        <w:trPr>
          <w:trHeight w:val="1" w:hRule="atLeast"/>
          <w:jc w:val="left"/>
        </w:trPr>
        <w:tc>
          <w:tcPr>
            <w:tcW w:w="17877" w:type="dxa"/>
            <w:gridSpan w:val="2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VE BAĞLI ORTAKLIKLARI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BA</w:t>
            </w:r>
            <w:r>
              <w:rPr>
                <w:rFonts w:ascii="Times New Roman" w:hAnsi="Times New Roman" w:cs="Times New Roman" w:eastAsia="Times New Roman"/>
                <w:color w:val="auto"/>
                <w:spacing w:val="0"/>
                <w:position w:val="0"/>
                <w:sz w:val="22"/>
                <w:shd w:fill="auto" w:val="clear"/>
              </w:rPr>
              <w:t xml:space="preserve">ĞIMSIZ DENETİMDEN GEÇMİŞ (GEÇMEMİŞ) … TARİHLİ KONSOLİDE ÖZKAYNAKLAR DEĞİŞİM TABLOSU </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(Tüm tutarlar TL olarak gösterilmi</w:t>
            </w:r>
            <w:r>
              <w:rPr>
                <w:rFonts w:ascii="Times New Roman" w:hAnsi="Times New Roman" w:cs="Times New Roman" w:eastAsia="Times New Roman"/>
                <w:color w:val="auto"/>
                <w:spacing w:val="0"/>
                <w:position w:val="0"/>
                <w:sz w:val="22"/>
                <w:shd w:fill="auto" w:val="clear"/>
              </w:rPr>
              <w:t xml:space="preserve">ştir)</w:t>
            </w:r>
          </w:p>
        </w:tc>
      </w:tr>
      <w:tr>
        <w:trPr>
          <w:trHeight w:val="1" w:hRule="atLeast"/>
          <w:jc w:val="left"/>
        </w:trPr>
        <w:tc>
          <w:tcPr>
            <w:tcW w:w="9964"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Birikmi</w:t>
            </w:r>
            <w:r>
              <w:rPr>
                <w:rFonts w:ascii="Times New Roman" w:hAnsi="Times New Roman" w:cs="Times New Roman" w:eastAsia="Times New Roman"/>
                <w:color w:val="000000"/>
                <w:spacing w:val="0"/>
                <w:position w:val="0"/>
                <w:sz w:val="12"/>
                <w:shd w:fill="auto" w:val="clear"/>
              </w:rPr>
              <w:t xml:space="preserve">ş Diğer Kapsamlı Gelir</w:t>
            </w:r>
          </w:p>
        </w:tc>
        <w:tc>
          <w:tcPr>
            <w:tcW w:w="6215"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A</w:t>
            </w: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B</w:t>
            </w: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Ödenmi</w:t>
            </w:r>
            <w:r>
              <w:rPr>
                <w:rFonts w:ascii="Times New Roman" w:hAnsi="Times New Roman" w:cs="Times New Roman" w:eastAsia="Times New Roman"/>
                <w:color w:val="000000"/>
                <w:spacing w:val="0"/>
                <w:position w:val="0"/>
                <w:sz w:val="12"/>
                <w:shd w:fill="auto" w:val="clear"/>
              </w:rPr>
              <w:t xml:space="preserve">ş Sermaye</w:t>
            </w: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Sermaye Düzeltme Farklar</w:t>
            </w:r>
            <w:r>
              <w:rPr>
                <w:rFonts w:ascii="Times New Roman" w:hAnsi="Times New Roman" w:cs="Times New Roman" w:eastAsia="Times New Roman"/>
                <w:color w:val="000000"/>
                <w:spacing w:val="0"/>
                <w:position w:val="0"/>
                <w:sz w:val="12"/>
                <w:shd w:fill="auto" w:val="clear"/>
              </w:rPr>
              <w:t xml:space="preserve">ı </w:t>
            </w: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Pay Sahiplerinin </w:t>
            </w:r>
            <w:r>
              <w:rPr>
                <w:rFonts w:ascii="Times New Roman" w:hAnsi="Times New Roman" w:cs="Times New Roman" w:eastAsia="Times New Roman"/>
                <w:color w:val="000000"/>
                <w:spacing w:val="0"/>
                <w:position w:val="0"/>
                <w:sz w:val="12"/>
                <w:shd w:fill="auto" w:val="clear"/>
              </w:rPr>
              <w:t xml:space="preserve">İlave Sermaye Katkıları</w:t>
            </w: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Sermaye Tamamlama Fonu </w:t>
            </w: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Geri Al</w:t>
            </w:r>
            <w:r>
              <w:rPr>
                <w:rFonts w:ascii="Times New Roman" w:hAnsi="Times New Roman" w:cs="Times New Roman" w:eastAsia="Times New Roman"/>
                <w:color w:val="000000"/>
                <w:spacing w:val="0"/>
                <w:position w:val="0"/>
                <w:sz w:val="12"/>
                <w:shd w:fill="auto" w:val="clear"/>
              </w:rPr>
              <w:t xml:space="preserve">ınmış Paylar</w:t>
            </w: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Kar</w:t>
            </w:r>
            <w:r>
              <w:rPr>
                <w:rFonts w:ascii="Times New Roman" w:hAnsi="Times New Roman" w:cs="Times New Roman" w:eastAsia="Times New Roman"/>
                <w:color w:val="000000"/>
                <w:spacing w:val="0"/>
                <w:position w:val="0"/>
                <w:sz w:val="12"/>
                <w:shd w:fill="auto" w:val="clear"/>
              </w:rPr>
              <w:t xml:space="preserve">şılıklı İştirak </w:t>
              <w:br/>
            </w:r>
            <w:r>
              <w:rPr>
                <w:rFonts w:ascii="Times New Roman" w:hAnsi="Times New Roman" w:cs="Times New Roman" w:eastAsia="Times New Roman"/>
                <w:color w:val="000000"/>
                <w:spacing w:val="0"/>
                <w:position w:val="0"/>
                <w:sz w:val="12"/>
                <w:shd w:fill="auto" w:val="clear"/>
              </w:rPr>
              <w:t xml:space="preserve">Sermaye Düzeltmesi</w:t>
            </w: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2"/>
                <w:shd w:fill="auto" w:val="clear"/>
              </w:rPr>
            </w:pPr>
            <w:r>
              <w:rPr>
                <w:rFonts w:ascii="Times New Roman" w:hAnsi="Times New Roman" w:cs="Times New Roman" w:eastAsia="Times New Roman"/>
                <w:color w:val="000000"/>
                <w:spacing w:val="0"/>
                <w:position w:val="0"/>
                <w:sz w:val="12"/>
                <w:shd w:fill="auto" w:val="clear"/>
              </w:rPr>
              <w:t xml:space="preserve">Paylara </w:t>
            </w:r>
            <w:r>
              <w:rPr>
                <w:rFonts w:ascii="Times New Roman" w:hAnsi="Times New Roman" w:cs="Times New Roman" w:eastAsia="Times New Roman"/>
                <w:color w:val="000000"/>
                <w:spacing w:val="0"/>
                <w:position w:val="0"/>
                <w:sz w:val="12"/>
                <w:shd w:fill="auto" w:val="clear"/>
              </w:rPr>
              <w:t xml:space="preserve">İlişkin Primler/</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İskontolar</w:t>
            </w: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Ortak Kontrole Tabi </w:t>
            </w:r>
            <w:r>
              <w:rPr>
                <w:rFonts w:ascii="Times New Roman" w:hAnsi="Times New Roman" w:cs="Times New Roman" w:eastAsia="Times New Roman"/>
                <w:color w:val="000000"/>
                <w:spacing w:val="0"/>
                <w:position w:val="0"/>
                <w:sz w:val="12"/>
                <w:shd w:fill="auto" w:val="clear"/>
              </w:rPr>
              <w:t xml:space="preserve">İşletme Birleşmelerinin Etkisi</w:t>
            </w: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1-8</w:t>
            </w: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9-17</w:t>
            </w: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Kârdan Ayr</w:t>
            </w:r>
            <w:r>
              <w:rPr>
                <w:rFonts w:ascii="Times New Roman" w:hAnsi="Times New Roman" w:cs="Times New Roman" w:eastAsia="Times New Roman"/>
                <w:color w:val="000000"/>
                <w:spacing w:val="0"/>
                <w:position w:val="0"/>
                <w:sz w:val="12"/>
                <w:shd w:fill="auto" w:val="clear"/>
              </w:rPr>
              <w:t xml:space="preserve">ılan Kısıtlanmış Yedekler</w:t>
            </w: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Geçmi</w:t>
            </w:r>
            <w:r>
              <w:rPr>
                <w:rFonts w:ascii="Times New Roman" w:hAnsi="Times New Roman" w:cs="Times New Roman" w:eastAsia="Times New Roman"/>
                <w:color w:val="000000"/>
                <w:spacing w:val="0"/>
                <w:position w:val="0"/>
                <w:sz w:val="12"/>
                <w:shd w:fill="auto" w:val="clear"/>
              </w:rPr>
              <w:t xml:space="preserve">ş Yıllar </w:t>
              <w:br/>
            </w:r>
            <w:r>
              <w:rPr>
                <w:rFonts w:ascii="Times New Roman" w:hAnsi="Times New Roman" w:cs="Times New Roman" w:eastAsia="Times New Roman"/>
                <w:color w:val="000000"/>
                <w:spacing w:val="0"/>
                <w:position w:val="0"/>
                <w:sz w:val="12"/>
                <w:shd w:fill="auto" w:val="clear"/>
              </w:rPr>
              <w:t xml:space="preserve">Kârlar</w:t>
            </w:r>
            <w:r>
              <w:rPr>
                <w:rFonts w:ascii="Times New Roman" w:hAnsi="Times New Roman" w:cs="Times New Roman" w:eastAsia="Times New Roman"/>
                <w:color w:val="000000"/>
                <w:spacing w:val="0"/>
                <w:position w:val="0"/>
                <w:sz w:val="12"/>
                <w:shd w:fill="auto" w:val="clear"/>
              </w:rPr>
              <w:t xml:space="preserve">ı/ Zararları</w:t>
            </w: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2"/>
                <w:shd w:fill="auto" w:val="clear"/>
              </w:rPr>
            </w:pPr>
            <w:r>
              <w:rPr>
                <w:rFonts w:ascii="Times New Roman" w:hAnsi="Times New Roman" w:cs="Times New Roman" w:eastAsia="Times New Roman"/>
                <w:color w:val="000000"/>
                <w:spacing w:val="0"/>
                <w:position w:val="0"/>
                <w:sz w:val="12"/>
                <w:shd w:fill="auto" w:val="clear"/>
              </w:rPr>
              <w:t xml:space="preserve">Dönem Net</w:t>
              <w:br/>
              <w:t xml:space="preserve">Kâr</w:t>
            </w:r>
            <w:r>
              <w:rPr>
                <w:rFonts w:ascii="Times New Roman" w:hAnsi="Times New Roman" w:cs="Times New Roman" w:eastAsia="Times New Roman"/>
                <w:color w:val="000000"/>
                <w:spacing w:val="0"/>
                <w:position w:val="0"/>
                <w:sz w:val="12"/>
                <w:shd w:fill="auto" w:val="clear"/>
              </w:rPr>
              <w:t xml:space="preserve">ı/ Zararı  </w:t>
            </w:r>
          </w:p>
          <w:p>
            <w:pPr>
              <w:spacing w:before="0" w:after="0" w:line="240"/>
              <w:ind w:right="0" w:left="0" w:firstLine="0"/>
              <w:jc w:val="left"/>
              <w:rPr>
                <w:spacing w:val="0"/>
                <w:position w:val="0"/>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Ödenen Kâr Pay</w:t>
            </w:r>
            <w:r>
              <w:rPr>
                <w:rFonts w:ascii="Times New Roman" w:hAnsi="Times New Roman" w:cs="Times New Roman" w:eastAsia="Times New Roman"/>
                <w:color w:val="000000"/>
                <w:spacing w:val="0"/>
                <w:position w:val="0"/>
                <w:sz w:val="12"/>
                <w:shd w:fill="auto" w:val="clear"/>
              </w:rPr>
              <w:t xml:space="preserve">ı Avansları</w:t>
            </w:r>
            <w:r>
              <w:rPr>
                <w:rFonts w:ascii="Times New Roman" w:hAnsi="Times New Roman" w:cs="Times New Roman" w:eastAsia="Times New Roman"/>
                <w:b/>
                <w:color w:val="000000"/>
                <w:spacing w:val="0"/>
                <w:position w:val="0"/>
                <w:sz w:val="12"/>
                <w:shd w:fill="auto" w:val="clear"/>
              </w:rPr>
              <w:t xml:space="preserve"> </w:t>
            </w: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12"/>
                <w:shd w:fill="auto" w:val="clear"/>
              </w:rPr>
            </w:pPr>
            <w:r>
              <w:rPr>
                <w:rFonts w:ascii="Times New Roman" w:hAnsi="Times New Roman" w:cs="Times New Roman" w:eastAsia="Times New Roman"/>
                <w:b/>
                <w:color w:val="000000"/>
                <w:spacing w:val="0"/>
                <w:position w:val="0"/>
                <w:sz w:val="12"/>
                <w:shd w:fill="auto" w:val="clear"/>
              </w:rPr>
              <w:t xml:space="preserve">Ana Ortakl</w:t>
            </w:r>
            <w:r>
              <w:rPr>
                <w:rFonts w:ascii="Times New Roman" w:hAnsi="Times New Roman" w:cs="Times New Roman" w:eastAsia="Times New Roman"/>
                <w:b/>
                <w:color w:val="000000"/>
                <w:spacing w:val="0"/>
                <w:position w:val="0"/>
                <w:sz w:val="12"/>
                <w:shd w:fill="auto" w:val="clear"/>
              </w:rPr>
              <w:t xml:space="preserve">ığa </w:t>
              <w:br/>
            </w:r>
            <w:r>
              <w:rPr>
                <w:rFonts w:ascii="Times New Roman" w:hAnsi="Times New Roman" w:cs="Times New Roman" w:eastAsia="Times New Roman"/>
                <w:b/>
                <w:color w:val="000000"/>
                <w:spacing w:val="0"/>
                <w:position w:val="0"/>
                <w:sz w:val="12"/>
                <w:shd w:fill="auto" w:val="clear"/>
              </w:rPr>
              <w:t xml:space="preserve">Ait Özkaynaklar</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2"/>
                <w:shd w:fill="auto" w:val="clear"/>
              </w:rPr>
              <w:t xml:space="preserve">Toplam</w:t>
            </w:r>
            <w:r>
              <w:rPr>
                <w:rFonts w:ascii="Times New Roman" w:hAnsi="Times New Roman" w:cs="Times New Roman" w:eastAsia="Times New Roman"/>
                <w:b/>
                <w:color w:val="000000"/>
                <w:spacing w:val="0"/>
                <w:position w:val="0"/>
                <w:sz w:val="12"/>
                <w:shd w:fill="auto" w:val="clear"/>
              </w:rPr>
              <w:t xml:space="preserve">ı</w:t>
            </w:r>
            <w:r>
              <w:rPr>
                <w:rFonts w:ascii="Times New Roman" w:hAnsi="Times New Roman" w:cs="Times New Roman" w:eastAsia="Times New Roman"/>
                <w:color w:val="000000"/>
                <w:spacing w:val="0"/>
                <w:position w:val="0"/>
                <w:sz w:val="12"/>
                <w:shd w:fill="auto" w:val="clear"/>
              </w:rPr>
              <w:t xml:space="preserve"> </w:t>
            </w: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Kontrol Gücü </w:t>
              <w:br/>
              <w:t xml:space="preserve">Olmayan Paylar </w:t>
            </w: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2"/>
                <w:shd w:fill="auto" w:val="clear"/>
              </w:rPr>
              <w:t xml:space="preserve">Toplam Özkaynaklar</w:t>
            </w:r>
          </w:p>
        </w:tc>
      </w:tr>
      <w:tr>
        <w:trPr>
          <w:trHeight w:val="97" w:hRule="auto"/>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ÖNCEK</w:t>
            </w:r>
            <w:r>
              <w:rPr>
                <w:rFonts w:ascii="Times New Roman" w:hAnsi="Times New Roman" w:cs="Times New Roman" w:eastAsia="Times New Roman"/>
                <w:b/>
                <w:color w:val="000000"/>
                <w:spacing w:val="0"/>
                <w:position w:val="0"/>
                <w:sz w:val="16"/>
                <w:shd w:fill="auto" w:val="clear"/>
              </w:rPr>
              <w:t xml:space="preserve">İ DÖNEM</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Ba</w:t>
            </w:r>
            <w:r>
              <w:rPr>
                <w:rFonts w:ascii="Times New Roman" w:hAnsi="Times New Roman" w:cs="Times New Roman" w:eastAsia="Times New Roman"/>
                <w:b/>
                <w:color w:val="auto"/>
                <w:spacing w:val="0"/>
                <w:position w:val="0"/>
                <w:sz w:val="16"/>
                <w:shd w:fill="auto" w:val="clear"/>
              </w:rPr>
              <w:t xml:space="preserve">şı Bakiyeler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TFRS Uyar</w:t>
            </w:r>
            <w:r>
              <w:rPr>
                <w:rFonts w:ascii="Times New Roman" w:hAnsi="Times New Roman" w:cs="Times New Roman" w:eastAsia="Times New Roman"/>
                <w:color w:val="000000"/>
                <w:spacing w:val="0"/>
                <w:position w:val="0"/>
                <w:sz w:val="16"/>
                <w:shd w:fill="auto" w:val="clear"/>
              </w:rPr>
              <w:t xml:space="preserve">ınca Muhasebe Politikalarında Yapılması Gereken Değişikliklerden Kaynaklanan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Muhasebe Politikalar</w:t>
            </w:r>
            <w:r>
              <w:rPr>
                <w:rFonts w:ascii="Times New Roman" w:hAnsi="Times New Roman" w:cs="Times New Roman" w:eastAsia="Times New Roman"/>
                <w:color w:val="000000"/>
                <w:spacing w:val="0"/>
                <w:position w:val="0"/>
                <w:sz w:val="16"/>
                <w:shd w:fill="auto" w:val="clear"/>
              </w:rPr>
              <w:t xml:space="preserve">ındaki Gönüllü Değişikliklerden Kaynaklanan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Geçmi</w:t>
            </w:r>
            <w:r>
              <w:rPr>
                <w:rFonts w:ascii="Times New Roman" w:hAnsi="Times New Roman" w:cs="Times New Roman" w:eastAsia="Times New Roman"/>
                <w:color w:val="000000"/>
                <w:spacing w:val="0"/>
                <w:position w:val="0"/>
                <w:sz w:val="16"/>
                <w:shd w:fill="auto" w:val="clear"/>
              </w:rPr>
              <w:t xml:space="preserve">ş Dönem Hatalarının Düzeltilmesinden Kaynaklanan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Düzeltmelerden Sonraki Dönem Ba</w:t>
            </w:r>
            <w:r>
              <w:rPr>
                <w:rFonts w:ascii="Times New Roman" w:hAnsi="Times New Roman" w:cs="Times New Roman" w:eastAsia="Times New Roman"/>
                <w:b/>
                <w:color w:val="000000"/>
                <w:spacing w:val="0"/>
                <w:position w:val="0"/>
                <w:sz w:val="16"/>
                <w:shd w:fill="auto" w:val="clear"/>
              </w:rPr>
              <w:t xml:space="preserve">şı Bakiyeler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3" w:hRule="auto"/>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Transferler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Dönem Net Kâr</w:t>
            </w:r>
            <w:r>
              <w:rPr>
                <w:rFonts w:ascii="Times New Roman" w:hAnsi="Times New Roman" w:cs="Times New Roman" w:eastAsia="Times New Roman"/>
                <w:color w:val="000000"/>
                <w:spacing w:val="0"/>
                <w:position w:val="0"/>
                <w:sz w:val="16"/>
                <w:shd w:fill="auto" w:val="clear"/>
              </w:rPr>
              <w:t xml:space="preserve">ı (Zararı)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Toplam Di</w:t>
            </w:r>
            <w:r>
              <w:rPr>
                <w:rFonts w:ascii="Times New Roman" w:hAnsi="Times New Roman" w:cs="Times New Roman" w:eastAsia="Times New Roman"/>
                <w:color w:val="000000"/>
                <w:spacing w:val="0"/>
                <w:position w:val="0"/>
                <w:sz w:val="16"/>
                <w:shd w:fill="auto" w:val="clear"/>
              </w:rPr>
              <w:t xml:space="preserve">ğer Kapsamlı Gelir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Art</w:t>
            </w:r>
            <w:r>
              <w:rPr>
                <w:rFonts w:ascii="Times New Roman" w:hAnsi="Times New Roman" w:cs="Times New Roman" w:eastAsia="Times New Roman"/>
                <w:color w:val="000000"/>
                <w:spacing w:val="0"/>
                <w:position w:val="0"/>
                <w:sz w:val="16"/>
                <w:shd w:fill="auto" w:val="clear"/>
              </w:rPr>
              <w:t xml:space="preserve">ırımı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Sahiplerinin Di</w:t>
            </w:r>
            <w:r>
              <w:rPr>
                <w:rFonts w:ascii="Times New Roman" w:hAnsi="Times New Roman" w:cs="Times New Roman" w:eastAsia="Times New Roman"/>
                <w:color w:val="000000"/>
                <w:spacing w:val="0"/>
                <w:position w:val="0"/>
                <w:sz w:val="16"/>
                <w:shd w:fill="auto" w:val="clear"/>
              </w:rPr>
              <w:t xml:space="preserve">ğer Katkıları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Azalt</w:t>
            </w:r>
            <w:r>
              <w:rPr>
                <w:rFonts w:ascii="Times New Roman" w:hAnsi="Times New Roman" w:cs="Times New Roman" w:eastAsia="Times New Roman"/>
                <w:color w:val="000000"/>
                <w:spacing w:val="0"/>
                <w:position w:val="0"/>
                <w:sz w:val="16"/>
                <w:shd w:fill="auto" w:val="clear"/>
              </w:rPr>
              <w:t xml:space="preserve">ımı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 Hariç Pay Sahiplerine Yapılan Diğer Ödemeler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Ortak Kontrole Tabi </w:t>
            </w:r>
            <w:r>
              <w:rPr>
                <w:rFonts w:ascii="Times New Roman" w:hAnsi="Times New Roman" w:cs="Times New Roman" w:eastAsia="Times New Roman"/>
                <w:color w:val="000000"/>
                <w:spacing w:val="0"/>
                <w:position w:val="0"/>
                <w:sz w:val="16"/>
                <w:shd w:fill="auto" w:val="clear"/>
              </w:rPr>
              <w:t xml:space="preserve">İşletme Birleşmelerinin Etkisi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Paylar</w:t>
            </w:r>
            <w:r>
              <w:rPr>
                <w:rFonts w:ascii="Times New Roman" w:hAnsi="Times New Roman" w:cs="Times New Roman" w:eastAsia="Times New Roman"/>
                <w:color w:val="000000"/>
                <w:spacing w:val="0"/>
                <w:position w:val="0"/>
                <w:sz w:val="16"/>
                <w:shd w:fill="auto" w:val="clear"/>
              </w:rPr>
              <w:t xml:space="preserve">ın Geri Alım İşlemleri Dolayısıyla Meydana Gelen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Bazl</w:t>
            </w:r>
            <w:r>
              <w:rPr>
                <w:rFonts w:ascii="Times New Roman" w:hAnsi="Times New Roman" w:cs="Times New Roman" w:eastAsia="Times New Roman"/>
                <w:color w:val="000000"/>
                <w:spacing w:val="0"/>
                <w:position w:val="0"/>
                <w:sz w:val="16"/>
                <w:shd w:fill="auto" w:val="clear"/>
              </w:rPr>
              <w:t xml:space="preserve">ı İşlemler Dolayısıyla </w:t>
              <w:br/>
            </w:r>
            <w:r>
              <w:rPr>
                <w:rFonts w:ascii="Times New Roman" w:hAnsi="Times New Roman" w:cs="Times New Roman" w:eastAsia="Times New Roman"/>
                <w:color w:val="000000"/>
                <w:spacing w:val="0"/>
                <w:position w:val="0"/>
                <w:sz w:val="16"/>
                <w:shd w:fill="auto" w:val="clear"/>
              </w:rPr>
              <w:t xml:space="preserve">Meydana Gelen Art</w:t>
            </w:r>
            <w:r>
              <w:rPr>
                <w:rFonts w:ascii="Times New Roman" w:hAnsi="Times New Roman" w:cs="Times New Roman" w:eastAsia="Times New Roman"/>
                <w:color w:val="000000"/>
                <w:spacing w:val="0"/>
                <w:position w:val="0"/>
                <w:sz w:val="16"/>
                <w:shd w:fill="auto" w:val="clear"/>
              </w:rPr>
              <w:t xml:space="preserve">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Ba</w:t>
            </w:r>
            <w:r>
              <w:rPr>
                <w:rFonts w:ascii="Times New Roman" w:hAnsi="Times New Roman" w:cs="Times New Roman" w:eastAsia="Times New Roman"/>
                <w:color w:val="000000"/>
                <w:spacing w:val="0"/>
                <w:position w:val="0"/>
                <w:sz w:val="16"/>
                <w:shd w:fill="auto" w:val="clear"/>
              </w:rPr>
              <w:t xml:space="preserve">ğlı Ortaklıklarda Kontrol Kaybıyla Sonuçlanmayan Pay Oranı Değişikliklerine Bağlı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Ba</w:t>
            </w:r>
            <w:r>
              <w:rPr>
                <w:rFonts w:ascii="Times New Roman" w:hAnsi="Times New Roman" w:cs="Times New Roman" w:eastAsia="Times New Roman"/>
                <w:color w:val="000000"/>
                <w:spacing w:val="0"/>
                <w:position w:val="0"/>
                <w:sz w:val="16"/>
                <w:shd w:fill="auto" w:val="clear"/>
              </w:rPr>
              <w:t xml:space="preserve">ğlı Ortaklık Edinimi Dolayısıyla Meydana Gelen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Ba</w:t>
            </w:r>
            <w:r>
              <w:rPr>
                <w:rFonts w:ascii="Times New Roman" w:hAnsi="Times New Roman" w:cs="Times New Roman" w:eastAsia="Times New Roman"/>
                <w:color w:val="000000"/>
                <w:spacing w:val="0"/>
                <w:position w:val="0"/>
                <w:sz w:val="16"/>
                <w:shd w:fill="auto" w:val="clear"/>
              </w:rPr>
              <w:t xml:space="preserve">ğlı Ortaklıklardaki Kontrolün Kaybı Dolayısıyla Meydana Gelen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Kontrol Gücü Olmayan Pay Sahipleriyle Yap</w:t>
            </w:r>
            <w:r>
              <w:rPr>
                <w:rFonts w:ascii="Times New Roman" w:hAnsi="Times New Roman" w:cs="Times New Roman" w:eastAsia="Times New Roman"/>
                <w:color w:val="000000"/>
                <w:spacing w:val="0"/>
                <w:position w:val="0"/>
                <w:sz w:val="16"/>
                <w:shd w:fill="auto" w:val="clear"/>
              </w:rPr>
              <w:t xml:space="preserve">ılan Diğer İşlemler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Birikmi</w:t>
            </w:r>
            <w:r>
              <w:rPr>
                <w:rFonts w:ascii="Times New Roman" w:hAnsi="Times New Roman" w:cs="Times New Roman" w:eastAsia="Times New Roman"/>
                <w:color w:val="000000"/>
                <w:spacing w:val="0"/>
                <w:position w:val="0"/>
                <w:sz w:val="16"/>
                <w:shd w:fill="auto" w:val="clear"/>
              </w:rPr>
              <w:t xml:space="preserve">ş Diğer Kapsamlı Gelirlerden Geçmiş Yıllar Kârlarına (Zararlarına) Aktarılan Diğer Tutarlar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Di</w:t>
            </w:r>
            <w:r>
              <w:rPr>
                <w:rFonts w:ascii="Times New Roman" w:hAnsi="Times New Roman" w:cs="Times New Roman" w:eastAsia="Times New Roman"/>
                <w:color w:val="000000"/>
                <w:spacing w:val="0"/>
                <w:position w:val="0"/>
                <w:sz w:val="16"/>
                <w:shd w:fill="auto" w:val="clear"/>
              </w:rPr>
              <w:t xml:space="preserve">ğer Değişiklikler Nedeniyle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Özkaynak Unsurlar</w:t>
            </w:r>
            <w:r>
              <w:rPr>
                <w:rFonts w:ascii="Times New Roman" w:hAnsi="Times New Roman" w:cs="Times New Roman" w:eastAsia="Times New Roman"/>
                <w:b/>
                <w:color w:val="auto"/>
                <w:spacing w:val="0"/>
                <w:position w:val="0"/>
                <w:sz w:val="16"/>
                <w:shd w:fill="auto" w:val="clear"/>
              </w:rPr>
              <w:t xml:space="preserve">ındaki Toplam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Sonu </w:t>
            </w:r>
            <w:r>
              <w:rPr>
                <w:rFonts w:ascii="Times New Roman" w:hAnsi="Times New Roman" w:cs="Times New Roman" w:eastAsia="Times New Roman"/>
                <w:b/>
                <w:color w:val="000000"/>
                <w:spacing w:val="0"/>
                <w:position w:val="0"/>
                <w:sz w:val="16"/>
                <w:shd w:fill="auto" w:val="clear"/>
              </w:rPr>
              <w:t xml:space="preserve">Bakiyeler</w:t>
            </w:r>
            <w:r>
              <w:rPr>
                <w:rFonts w:ascii="Times New Roman" w:hAnsi="Times New Roman" w:cs="Times New Roman" w:eastAsia="Times New Roman"/>
                <w:b/>
                <w:color w:val="auto"/>
                <w:spacing w:val="0"/>
                <w:position w:val="0"/>
                <w:sz w:val="16"/>
                <w:shd w:fill="auto" w:val="clear"/>
              </w:rPr>
              <w:t xml:space="preserve">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CAR</w:t>
            </w:r>
            <w:r>
              <w:rPr>
                <w:rFonts w:ascii="Times New Roman" w:hAnsi="Times New Roman" w:cs="Times New Roman" w:eastAsia="Times New Roman"/>
                <w:b/>
                <w:color w:val="000000"/>
                <w:spacing w:val="0"/>
                <w:position w:val="0"/>
                <w:sz w:val="16"/>
                <w:shd w:fill="auto" w:val="clear"/>
              </w:rPr>
              <w:t xml:space="preserve">İ DÖNEM</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Ba</w:t>
            </w:r>
            <w:r>
              <w:rPr>
                <w:rFonts w:ascii="Times New Roman" w:hAnsi="Times New Roman" w:cs="Times New Roman" w:eastAsia="Times New Roman"/>
                <w:b/>
                <w:color w:val="auto"/>
                <w:spacing w:val="0"/>
                <w:position w:val="0"/>
                <w:sz w:val="16"/>
                <w:shd w:fill="auto" w:val="clear"/>
              </w:rPr>
              <w:t xml:space="preserve">şı </w:t>
            </w:r>
            <w:r>
              <w:rPr>
                <w:rFonts w:ascii="Times New Roman" w:hAnsi="Times New Roman" w:cs="Times New Roman" w:eastAsia="Times New Roman"/>
                <w:b/>
                <w:color w:val="000000"/>
                <w:spacing w:val="0"/>
                <w:position w:val="0"/>
                <w:sz w:val="16"/>
                <w:shd w:fill="auto" w:val="clear"/>
              </w:rPr>
              <w:t xml:space="preserve">Bakiyeler</w:t>
            </w:r>
            <w:r>
              <w:rPr>
                <w:rFonts w:ascii="Times New Roman" w:hAnsi="Times New Roman" w:cs="Times New Roman" w:eastAsia="Times New Roman"/>
                <w:b/>
                <w:color w:val="auto"/>
                <w:spacing w:val="0"/>
                <w:position w:val="0"/>
                <w:sz w:val="16"/>
                <w:shd w:fill="auto" w:val="clear"/>
              </w:rPr>
              <w:t xml:space="preserve">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TFRS Uyar</w:t>
            </w:r>
            <w:r>
              <w:rPr>
                <w:rFonts w:ascii="Times New Roman" w:hAnsi="Times New Roman" w:cs="Times New Roman" w:eastAsia="Times New Roman"/>
                <w:color w:val="000000"/>
                <w:spacing w:val="0"/>
                <w:position w:val="0"/>
                <w:sz w:val="16"/>
                <w:shd w:fill="auto" w:val="clear"/>
              </w:rPr>
              <w:t xml:space="preserve">ınca Muhasebe Politikalarında Yapılması Gereken Değişikliklerden Kaynaklanan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Muhasebe Politikalar</w:t>
            </w:r>
            <w:r>
              <w:rPr>
                <w:rFonts w:ascii="Times New Roman" w:hAnsi="Times New Roman" w:cs="Times New Roman" w:eastAsia="Times New Roman"/>
                <w:color w:val="000000"/>
                <w:spacing w:val="0"/>
                <w:position w:val="0"/>
                <w:sz w:val="16"/>
                <w:shd w:fill="auto" w:val="clear"/>
              </w:rPr>
              <w:t xml:space="preserve">ındaki Gönüllü Değişikliklerden Kaynaklanan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Geçmi</w:t>
            </w:r>
            <w:r>
              <w:rPr>
                <w:rFonts w:ascii="Times New Roman" w:hAnsi="Times New Roman" w:cs="Times New Roman" w:eastAsia="Times New Roman"/>
                <w:color w:val="000000"/>
                <w:spacing w:val="0"/>
                <w:position w:val="0"/>
                <w:sz w:val="16"/>
                <w:shd w:fill="auto" w:val="clear"/>
              </w:rPr>
              <w:t xml:space="preserve">ş Dönem Hatalarının Düzeltilmesinden Kaynaklanan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Düzeltmelerden Sonraki Dönem Ba</w:t>
            </w:r>
            <w:r>
              <w:rPr>
                <w:rFonts w:ascii="Times New Roman" w:hAnsi="Times New Roman" w:cs="Times New Roman" w:eastAsia="Times New Roman"/>
                <w:b/>
                <w:color w:val="000000"/>
                <w:spacing w:val="0"/>
                <w:position w:val="0"/>
                <w:sz w:val="16"/>
                <w:shd w:fill="auto" w:val="clear"/>
              </w:rPr>
              <w:t xml:space="preserve">şı Bakiyeler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keepNext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Transferler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Dönem Net Kâr</w:t>
            </w:r>
            <w:r>
              <w:rPr>
                <w:rFonts w:ascii="Times New Roman" w:hAnsi="Times New Roman" w:cs="Times New Roman" w:eastAsia="Times New Roman"/>
                <w:color w:val="000000"/>
                <w:spacing w:val="0"/>
                <w:position w:val="0"/>
                <w:sz w:val="16"/>
                <w:shd w:fill="auto" w:val="clear"/>
              </w:rPr>
              <w:t xml:space="preserve">ı (Zararı)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Toplam Di</w:t>
            </w:r>
            <w:r>
              <w:rPr>
                <w:rFonts w:ascii="Times New Roman" w:hAnsi="Times New Roman" w:cs="Times New Roman" w:eastAsia="Times New Roman"/>
                <w:color w:val="000000"/>
                <w:spacing w:val="0"/>
                <w:position w:val="0"/>
                <w:sz w:val="16"/>
                <w:shd w:fill="auto" w:val="clear"/>
              </w:rPr>
              <w:t xml:space="preserve">ğer Kapsamlı Gelir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Art</w:t>
            </w:r>
            <w:r>
              <w:rPr>
                <w:rFonts w:ascii="Times New Roman" w:hAnsi="Times New Roman" w:cs="Times New Roman" w:eastAsia="Times New Roman"/>
                <w:color w:val="000000"/>
                <w:spacing w:val="0"/>
                <w:position w:val="0"/>
                <w:sz w:val="16"/>
                <w:shd w:fill="auto" w:val="clear"/>
              </w:rPr>
              <w:t xml:space="preserve">ırımı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Sahiplerinin Di</w:t>
            </w:r>
            <w:r>
              <w:rPr>
                <w:rFonts w:ascii="Times New Roman" w:hAnsi="Times New Roman" w:cs="Times New Roman" w:eastAsia="Times New Roman"/>
                <w:color w:val="000000"/>
                <w:spacing w:val="0"/>
                <w:position w:val="0"/>
                <w:sz w:val="16"/>
                <w:shd w:fill="auto" w:val="clear"/>
              </w:rPr>
              <w:t xml:space="preserve">ğer Katkıları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Azalt</w:t>
            </w:r>
            <w:r>
              <w:rPr>
                <w:rFonts w:ascii="Times New Roman" w:hAnsi="Times New Roman" w:cs="Times New Roman" w:eastAsia="Times New Roman"/>
                <w:color w:val="000000"/>
                <w:spacing w:val="0"/>
                <w:position w:val="0"/>
                <w:sz w:val="16"/>
                <w:shd w:fill="auto" w:val="clear"/>
              </w:rPr>
              <w:t xml:space="preserve">ımı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 Hariç Pay Sahiplerine Yapılan Diğer Ödemeler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Ortak Kontrole Tabi </w:t>
            </w:r>
            <w:r>
              <w:rPr>
                <w:rFonts w:ascii="Times New Roman" w:hAnsi="Times New Roman" w:cs="Times New Roman" w:eastAsia="Times New Roman"/>
                <w:color w:val="000000"/>
                <w:spacing w:val="0"/>
                <w:position w:val="0"/>
                <w:sz w:val="16"/>
                <w:shd w:fill="auto" w:val="clear"/>
              </w:rPr>
              <w:t xml:space="preserve">İşletme Birleşmelerinin Etkisi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Paylar</w:t>
            </w:r>
            <w:r>
              <w:rPr>
                <w:rFonts w:ascii="Times New Roman" w:hAnsi="Times New Roman" w:cs="Times New Roman" w:eastAsia="Times New Roman"/>
                <w:color w:val="000000"/>
                <w:spacing w:val="0"/>
                <w:position w:val="0"/>
                <w:sz w:val="16"/>
                <w:shd w:fill="auto" w:val="clear"/>
              </w:rPr>
              <w:t xml:space="preserve">ın Geri Alım İşlemleri Dolayısıyla Meydana Gelen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Bazl</w:t>
            </w:r>
            <w:r>
              <w:rPr>
                <w:rFonts w:ascii="Times New Roman" w:hAnsi="Times New Roman" w:cs="Times New Roman" w:eastAsia="Times New Roman"/>
                <w:color w:val="000000"/>
                <w:spacing w:val="0"/>
                <w:position w:val="0"/>
                <w:sz w:val="16"/>
                <w:shd w:fill="auto" w:val="clear"/>
              </w:rPr>
              <w:t xml:space="preserve">ı İşlemler Dolayısıyla </w:t>
              <w:br/>
            </w:r>
            <w:r>
              <w:rPr>
                <w:rFonts w:ascii="Times New Roman" w:hAnsi="Times New Roman" w:cs="Times New Roman" w:eastAsia="Times New Roman"/>
                <w:color w:val="000000"/>
                <w:spacing w:val="0"/>
                <w:position w:val="0"/>
                <w:sz w:val="16"/>
                <w:shd w:fill="auto" w:val="clear"/>
              </w:rPr>
              <w:t xml:space="preserve">Meydana Gelen Art</w:t>
            </w:r>
            <w:r>
              <w:rPr>
                <w:rFonts w:ascii="Times New Roman" w:hAnsi="Times New Roman" w:cs="Times New Roman" w:eastAsia="Times New Roman"/>
                <w:color w:val="000000"/>
                <w:spacing w:val="0"/>
                <w:position w:val="0"/>
                <w:sz w:val="16"/>
                <w:shd w:fill="auto" w:val="clear"/>
              </w:rPr>
              <w:t xml:space="preserve">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Ba</w:t>
            </w:r>
            <w:r>
              <w:rPr>
                <w:rFonts w:ascii="Times New Roman" w:hAnsi="Times New Roman" w:cs="Times New Roman" w:eastAsia="Times New Roman"/>
                <w:color w:val="000000"/>
                <w:spacing w:val="0"/>
                <w:position w:val="0"/>
                <w:sz w:val="16"/>
                <w:shd w:fill="auto" w:val="clear"/>
              </w:rPr>
              <w:t xml:space="preserve">ğlı Ortaklıklarda Kontrol Kaybıyla Sonuçlanmayan Pay Oranı Değişikliklerine Bağlı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Ba</w:t>
            </w:r>
            <w:r>
              <w:rPr>
                <w:rFonts w:ascii="Times New Roman" w:hAnsi="Times New Roman" w:cs="Times New Roman" w:eastAsia="Times New Roman"/>
                <w:color w:val="000000"/>
                <w:spacing w:val="0"/>
                <w:position w:val="0"/>
                <w:sz w:val="16"/>
                <w:shd w:fill="auto" w:val="clear"/>
              </w:rPr>
              <w:t xml:space="preserve">ğlı Ortaklık Edinimi Dolayısıyla Meydana Gelen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Ba</w:t>
            </w:r>
            <w:r>
              <w:rPr>
                <w:rFonts w:ascii="Times New Roman" w:hAnsi="Times New Roman" w:cs="Times New Roman" w:eastAsia="Times New Roman"/>
                <w:color w:val="000000"/>
                <w:spacing w:val="0"/>
                <w:position w:val="0"/>
                <w:sz w:val="16"/>
                <w:shd w:fill="auto" w:val="clear"/>
              </w:rPr>
              <w:t xml:space="preserve">ğlı Ortaklıklardaki Kontrolün Kaybı Dolayısıyla Meydana Gelen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Kontrol Gücü Olmayan Pay Sahipleriyle Yap</w:t>
            </w:r>
            <w:r>
              <w:rPr>
                <w:rFonts w:ascii="Times New Roman" w:hAnsi="Times New Roman" w:cs="Times New Roman" w:eastAsia="Times New Roman"/>
                <w:color w:val="000000"/>
                <w:spacing w:val="0"/>
                <w:position w:val="0"/>
                <w:sz w:val="16"/>
                <w:shd w:fill="auto" w:val="clear"/>
              </w:rPr>
              <w:t xml:space="preserve">ılan Diğer İşlemler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Birikmi</w:t>
            </w:r>
            <w:r>
              <w:rPr>
                <w:rFonts w:ascii="Times New Roman" w:hAnsi="Times New Roman" w:cs="Times New Roman" w:eastAsia="Times New Roman"/>
                <w:color w:val="000000"/>
                <w:spacing w:val="0"/>
                <w:position w:val="0"/>
                <w:sz w:val="16"/>
                <w:shd w:fill="auto" w:val="clear"/>
              </w:rPr>
              <w:t xml:space="preserve">ş Diğer Kapsamlı Gelirlerden Geçmiş Yıllar Kârlarına (Zararlarına) Aktarılan Diğer Tutarlar</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Di</w:t>
            </w:r>
            <w:r>
              <w:rPr>
                <w:rFonts w:ascii="Times New Roman" w:hAnsi="Times New Roman" w:cs="Times New Roman" w:eastAsia="Times New Roman"/>
                <w:color w:val="000000"/>
                <w:spacing w:val="0"/>
                <w:position w:val="0"/>
                <w:sz w:val="16"/>
                <w:shd w:fill="auto" w:val="clear"/>
              </w:rPr>
              <w:t xml:space="preserve">ğer Değişiklikler Nedeniyle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Özkaynak Unsurlar</w:t>
            </w:r>
            <w:r>
              <w:rPr>
                <w:rFonts w:ascii="Times New Roman" w:hAnsi="Times New Roman" w:cs="Times New Roman" w:eastAsia="Times New Roman"/>
                <w:b/>
                <w:color w:val="auto"/>
                <w:spacing w:val="0"/>
                <w:position w:val="0"/>
                <w:sz w:val="16"/>
                <w:shd w:fill="auto" w:val="clear"/>
              </w:rPr>
              <w:t xml:space="preserve">ındaki Toplam Artış (Azalış)</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6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Sonu </w:t>
            </w:r>
            <w:r>
              <w:rPr>
                <w:rFonts w:ascii="Times New Roman" w:hAnsi="Times New Roman" w:cs="Times New Roman" w:eastAsia="Times New Roman"/>
                <w:b/>
                <w:color w:val="auto"/>
                <w:spacing w:val="0"/>
                <w:position w:val="0"/>
                <w:sz w:val="16"/>
                <w:shd w:fill="auto" w:val="clear"/>
              </w:rPr>
              <w:t xml:space="preserve">İtibarıyla </w:t>
            </w:r>
            <w:r>
              <w:rPr>
                <w:rFonts w:ascii="Times New Roman" w:hAnsi="Times New Roman" w:cs="Times New Roman" w:eastAsia="Times New Roman"/>
                <w:b/>
                <w:color w:val="000000"/>
                <w:spacing w:val="0"/>
                <w:position w:val="0"/>
                <w:sz w:val="16"/>
                <w:shd w:fill="auto" w:val="clear"/>
              </w:rPr>
              <w:t xml:space="preserve">Bakiyeler</w:t>
            </w:r>
            <w:r>
              <w:rPr>
                <w:rFonts w:ascii="Times New Roman" w:hAnsi="Times New Roman" w:cs="Times New Roman" w:eastAsia="Times New Roman"/>
                <w:b/>
                <w:color w:val="auto"/>
                <w:spacing w:val="0"/>
                <w:position w:val="0"/>
                <w:sz w:val="16"/>
                <w:shd w:fill="auto" w:val="clear"/>
              </w:rPr>
              <w:t xml:space="preserve">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426" w:hanging="426"/>
        <w:jc w:val="left"/>
        <w:rPr>
          <w:rFonts w:ascii="Times New Roman" w:hAnsi="Times New Roman" w:cs="Times New Roman" w:eastAsia="Times New Roman"/>
          <w:b/>
          <w:color w:val="auto"/>
          <w:spacing w:val="0"/>
          <w:position w:val="0"/>
          <w:sz w:val="24"/>
          <w:shd w:fill="auto" w:val="clear"/>
        </w:rPr>
      </w:pPr>
    </w:p>
    <w:p>
      <w:pPr>
        <w:spacing w:before="0" w:after="0" w:line="240"/>
        <w:ind w:right="0" w:left="426" w:hanging="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284" w:type="dxa"/>
      </w:tblPr>
      <w:tblGrid>
        <w:gridCol w:w="11907"/>
      </w:tblGrid>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317" w:hanging="317"/>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ınıflandırılmayacaklar </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1. </w:t>
              <w:tab/>
              <w:t xml:space="preserve">Özkaynak Araçlar</w:t>
            </w:r>
            <w:r>
              <w:rPr>
                <w:rFonts w:ascii="Times New Roman" w:hAnsi="Times New Roman" w:cs="Times New Roman" w:eastAsia="Times New Roman"/>
                <w:color w:val="000000"/>
                <w:spacing w:val="0"/>
                <w:position w:val="0"/>
                <w:sz w:val="16"/>
                <w:shd w:fill="auto" w:val="clear"/>
              </w:rPr>
              <w:t xml:space="preserve">ına Yapılan Yatırımlardan Kaynaklanan Birikmiş Kazançlar (Kayıplar)</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2.</w:t>
              <w:tab/>
              <w:t xml:space="preserve">Maddi Duran Varl</w:t>
            </w:r>
            <w:r>
              <w:rPr>
                <w:rFonts w:ascii="Times New Roman" w:hAnsi="Times New Roman" w:cs="Times New Roman" w:eastAsia="Times New Roman"/>
                <w:color w:val="000000"/>
                <w:spacing w:val="0"/>
                <w:position w:val="0"/>
                <w:sz w:val="16"/>
                <w:shd w:fill="auto" w:val="clear"/>
              </w:rPr>
              <w:t xml:space="preserve">ıklar Birikmiş Değerleme Artışları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3.</w:t>
              <w:tab/>
              <w:t xml:space="preserve">Maddi Olmayan Duran Varl</w:t>
            </w:r>
            <w:r>
              <w:rPr>
                <w:rFonts w:ascii="Times New Roman" w:hAnsi="Times New Roman" w:cs="Times New Roman" w:eastAsia="Times New Roman"/>
                <w:color w:val="000000"/>
                <w:spacing w:val="0"/>
                <w:position w:val="0"/>
                <w:sz w:val="16"/>
                <w:shd w:fill="auto" w:val="clear"/>
              </w:rPr>
              <w:t xml:space="preserve">ıklar Birikmiş Değerleme Artışları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4.</w:t>
              <w:tab/>
              <w:t xml:space="preserve">Tan</w:t>
            </w:r>
            <w:r>
              <w:rPr>
                <w:rFonts w:ascii="Times New Roman" w:hAnsi="Times New Roman" w:cs="Times New Roman" w:eastAsia="Times New Roman"/>
                <w:color w:val="000000"/>
                <w:spacing w:val="0"/>
                <w:position w:val="0"/>
                <w:sz w:val="16"/>
                <w:shd w:fill="auto" w:val="clear"/>
              </w:rPr>
              <w:t xml:space="preserve">ımlanmış Fayda Planları Birikmiş Yeniden Ölçüm Kazançları (Kayıpları)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5. </w:t>
              <w:tab/>
              <w:t xml:space="preserve">Kredi Riskindeki De</w:t>
            </w:r>
            <w:r>
              <w:rPr>
                <w:rFonts w:ascii="Times New Roman" w:hAnsi="Times New Roman" w:cs="Times New Roman" w:eastAsia="Times New Roman"/>
                <w:color w:val="000000"/>
                <w:spacing w:val="0"/>
                <w:position w:val="0"/>
                <w:sz w:val="16"/>
                <w:shd w:fill="auto" w:val="clear"/>
              </w:rPr>
              <w:t xml:space="preserve">ğişikliğe Bağlı Olarak Finansal Yükümlülüğün Gerçeğe Uygun Değerinde Meydana Gelen Birikmiş Kazançlar (Kayıplar)</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6.</w:t>
              <w:tab/>
              <w:t xml:space="preserve">Özkaynak Araçlar</w:t>
            </w:r>
            <w:r>
              <w:rPr>
                <w:rFonts w:ascii="Times New Roman" w:hAnsi="Times New Roman" w:cs="Times New Roman" w:eastAsia="Times New Roman"/>
                <w:color w:val="000000"/>
                <w:spacing w:val="0"/>
                <w:position w:val="0"/>
                <w:sz w:val="16"/>
                <w:shd w:fill="auto" w:val="clear"/>
              </w:rPr>
              <w:t xml:space="preserve">ına Yapılan Yatırımlara İlişkin Birikmiş Finansal Riskten Korunma Kazançları (Kayıpları)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7.</w:t>
              <w:tab/>
              <w:t xml:space="preserve">Özkaynak Yöntemiyle De</w:t>
            </w:r>
            <w:r>
              <w:rPr>
                <w:rFonts w:ascii="Times New Roman" w:hAnsi="Times New Roman" w:cs="Times New Roman" w:eastAsia="Times New Roman"/>
                <w:color w:val="000000"/>
                <w:spacing w:val="0"/>
                <w:position w:val="0"/>
                <w:sz w:val="16"/>
                <w:shd w:fill="auto" w:val="clear"/>
              </w:rPr>
              <w:t xml:space="preserve">ğerlenen Yatırımların Diğer Kapsamlı Gelirlerinden Kâr veya Zararda Yeniden Sınıflandırılmayacak Birikmiş Paylar</w:t>
            </w:r>
          </w:p>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8.</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ınıflandırılmayacak Diğer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317" w:hanging="317"/>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 </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ınıflandırılacaklar </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9.</w:t>
              <w:tab/>
              <w:t xml:space="preserve">Yabanc</w:t>
            </w:r>
            <w:r>
              <w:rPr>
                <w:rFonts w:ascii="Times New Roman" w:hAnsi="Times New Roman" w:cs="Times New Roman" w:eastAsia="Times New Roman"/>
                <w:color w:val="000000"/>
                <w:spacing w:val="0"/>
                <w:position w:val="0"/>
                <w:sz w:val="16"/>
                <w:shd w:fill="auto" w:val="clear"/>
              </w:rPr>
              <w:t xml:space="preserve">ı Para Çevrim Farklarına İlişkin Birikmiş Diğer Kapsamlı Gelir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10. </w:t>
              <w:tab/>
              <w:t xml:space="preserve">Gerçe</w:t>
            </w:r>
            <w:r>
              <w:rPr>
                <w:rFonts w:ascii="Times New Roman" w:hAnsi="Times New Roman" w:cs="Times New Roman" w:eastAsia="Times New Roman"/>
                <w:color w:val="000000"/>
                <w:spacing w:val="0"/>
                <w:position w:val="0"/>
                <w:sz w:val="16"/>
                <w:shd w:fill="auto" w:val="clear"/>
              </w:rPr>
              <w:t xml:space="preserve">ğe Uygun Değer Farkı Diğer Kapsamlı Gelire Yansıtılan Finansal Varlıklardan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11.</w:t>
              <w:tab/>
              <w:t xml:space="preserve">Birikmi</w:t>
            </w:r>
            <w:r>
              <w:rPr>
                <w:rFonts w:ascii="Times New Roman" w:hAnsi="Times New Roman" w:cs="Times New Roman" w:eastAsia="Times New Roman"/>
                <w:color w:val="000000"/>
                <w:spacing w:val="0"/>
                <w:position w:val="0"/>
                <w:sz w:val="16"/>
                <w:shd w:fill="auto" w:val="clear"/>
              </w:rPr>
              <w:t xml:space="preserve">ş Nakit Akış Riskinden Korunma Kazançları (Kayıpları)  </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12.</w:t>
              <w:tab/>
              <w:t xml:space="preserve">Yurtd</w:t>
            </w:r>
            <w:r>
              <w:rPr>
                <w:rFonts w:ascii="Times New Roman" w:hAnsi="Times New Roman" w:cs="Times New Roman" w:eastAsia="Times New Roman"/>
                <w:color w:val="000000"/>
                <w:spacing w:val="0"/>
                <w:position w:val="0"/>
                <w:sz w:val="16"/>
                <w:shd w:fill="auto" w:val="clear"/>
              </w:rPr>
              <w:t xml:space="preserve">ışındaki İşletmeye İlişkin Birikmiş Yatırım Riskinden Korunma Kazançları (Kayıpları)</w:t>
              <w:tab/>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13.</w:t>
              <w:tab/>
              <w:t xml:space="preserve">Opsiyonlar</w:t>
            </w:r>
            <w:r>
              <w:rPr>
                <w:rFonts w:ascii="Times New Roman" w:hAnsi="Times New Roman" w:cs="Times New Roman" w:eastAsia="Times New Roman"/>
                <w:color w:val="000000"/>
                <w:spacing w:val="0"/>
                <w:position w:val="0"/>
                <w:sz w:val="16"/>
                <w:shd w:fill="auto" w:val="clear"/>
              </w:rPr>
              <w:t xml:space="preserve">ın Zaman Değerinde Meydana Gelen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14.</w:t>
              <w:tab/>
              <w:t xml:space="preserve">Forward Sözle</w:t>
            </w:r>
            <w:r>
              <w:rPr>
                <w:rFonts w:ascii="Times New Roman" w:hAnsi="Times New Roman" w:cs="Times New Roman" w:eastAsia="Times New Roman"/>
                <w:color w:val="000000"/>
                <w:spacing w:val="0"/>
                <w:position w:val="0"/>
                <w:sz w:val="16"/>
                <w:shd w:fill="auto" w:val="clear"/>
              </w:rPr>
              <w:t xml:space="preserve">şmesinin Forward Bileşeninin Değerinde Meydana Gelen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15.</w:t>
              <w:tab/>
              <w:t xml:space="preserve">Döviz Bazl</w:t>
            </w:r>
            <w:r>
              <w:rPr>
                <w:rFonts w:ascii="Times New Roman" w:hAnsi="Times New Roman" w:cs="Times New Roman" w:eastAsia="Times New Roman"/>
                <w:color w:val="000000"/>
                <w:spacing w:val="0"/>
                <w:position w:val="0"/>
                <w:sz w:val="16"/>
                <w:shd w:fill="auto" w:val="clear"/>
              </w:rPr>
              <w:t xml:space="preserve">ı Farkların Değerindeki Değişikliklerden Ortaya Çıkan Birikmiş Kazançlar (Kayıplar) </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16.</w:t>
              <w:tab/>
              <w:t xml:space="preserve">Özkaynak Yöntemiyle De</w:t>
            </w:r>
            <w:r>
              <w:rPr>
                <w:rFonts w:ascii="Times New Roman" w:hAnsi="Times New Roman" w:cs="Times New Roman" w:eastAsia="Times New Roman"/>
                <w:color w:val="000000"/>
                <w:spacing w:val="0"/>
                <w:position w:val="0"/>
                <w:sz w:val="16"/>
                <w:shd w:fill="auto" w:val="clear"/>
              </w:rPr>
              <w:t xml:space="preserve">ğerlenen Yatırımların Diğer Kapsamlı Gelirlerinden Kâr veya Zararda Yeniden Sınıflandırılacak Birikmiş Paylar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17.</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ınıflandırılacak Diğer Birikmiş Kazançlar (Kayıplar)</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numPr>
          <w:ilvl w:val="0"/>
          <w:numId w:val="1016"/>
        </w:numPr>
        <w:spacing w:before="120" w:after="120" w:line="360"/>
        <w:ind w:right="0" w:left="1069"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NAK</w:t>
      </w:r>
      <w:r>
        <w:rPr>
          <w:rFonts w:ascii="Times New Roman" w:hAnsi="Times New Roman" w:cs="Times New Roman" w:eastAsia="Times New Roman"/>
          <w:b/>
          <w:color w:val="auto"/>
          <w:spacing w:val="0"/>
          <w:position w:val="0"/>
          <w:sz w:val="24"/>
          <w:shd w:fill="auto" w:val="clear"/>
        </w:rPr>
        <w:t xml:space="preserve">İT AKIŞ TABLOSU </w:t>
      </w:r>
    </w:p>
    <w:p>
      <w:pPr>
        <w:spacing w:before="0" w:after="0" w:line="240"/>
        <w:ind w:right="0" w:left="426"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ALTERNAT</w:t>
      </w:r>
      <w:r>
        <w:rPr>
          <w:rFonts w:ascii="Times New Roman" w:hAnsi="Times New Roman" w:cs="Times New Roman" w:eastAsia="Times New Roman"/>
          <w:b/>
          <w:color w:val="auto"/>
          <w:spacing w:val="0"/>
          <w:position w:val="0"/>
          <w:sz w:val="24"/>
          <w:shd w:fill="auto" w:val="clear"/>
        </w:rPr>
        <w:t xml:space="preserve">İF: DOĞRUDAN YÖNTEM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55" w:type="dxa"/>
      </w:tblPr>
      <w:tblGrid>
        <w:gridCol w:w="7015"/>
        <w:gridCol w:w="233"/>
        <w:gridCol w:w="234"/>
        <w:gridCol w:w="234"/>
        <w:gridCol w:w="233"/>
        <w:gridCol w:w="267"/>
        <w:gridCol w:w="267"/>
        <w:gridCol w:w="267"/>
        <w:gridCol w:w="267"/>
      </w:tblGrid>
      <w:tr>
        <w:trPr>
          <w:trHeight w:val="300" w:hRule="auto"/>
          <w:jc w:val="left"/>
        </w:trPr>
        <w:tc>
          <w:tcPr>
            <w:tcW w:w="9017" w:type="dxa"/>
            <w:gridSpan w:val="9"/>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VE BAĞLI ORTAKLIKLARI BAĞIMSIZ DENETİMDEN GEÇMİŞ (GEÇMEMİŞ) … TARİHLİ KONSOLİDE NAKİT AKIŞ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4" w:type="dxa"/>
            <w:gridSpan w:val="4"/>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Cari Dönem</w:t>
            </w:r>
          </w:p>
        </w:tc>
        <w:tc>
          <w:tcPr>
            <w:tcW w:w="1068" w:type="dxa"/>
            <w:gridSpan w:val="4"/>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Önceki Dönem</w:t>
            </w: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4" w:type="dxa"/>
            <w:gridSpan w:val="4"/>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c>
          <w:tcPr>
            <w:tcW w:w="1068" w:type="dxa"/>
            <w:gridSpan w:val="4"/>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A. </w:t>
            </w:r>
            <w:r>
              <w:rPr>
                <w:rFonts w:ascii="Times New Roman" w:hAnsi="Times New Roman" w:cs="Times New Roman" w:eastAsia="Times New Roman"/>
                <w:b/>
                <w:color w:val="000000"/>
                <w:spacing w:val="0"/>
                <w:position w:val="0"/>
                <w:sz w:val="20"/>
                <w:shd w:fill="auto" w:val="clear"/>
              </w:rPr>
              <w:t xml:space="preserve">İşletme Faaliyetlerinden Kaynaklanan Nakit Akışları</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512"/>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İşletme Faaliyetlerinden Kaynaklanan Nakit Girişi Sınıfları</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ılan Mallardan ve Verilen Hizmetlerden Elde Edilen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İsim Hakları, Ücretler, Komisyonlar ve Diğer Hasılatlardan Elde Edilen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ım Satım Amaçlı Elde Bulundurulan Sözleşmelerle İlgili Nakit Girişleri</w:t>
            </w:r>
          </w:p>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Kiralanmas</w:t>
            </w:r>
            <w:r>
              <w:rPr>
                <w:rFonts w:ascii="Times New Roman" w:hAnsi="Times New Roman" w:cs="Times New Roman" w:eastAsia="Times New Roman"/>
                <w:color w:val="000000"/>
                <w:spacing w:val="0"/>
                <w:position w:val="0"/>
                <w:sz w:val="20"/>
                <w:shd w:fill="auto" w:val="clear"/>
              </w:rPr>
              <w:t xml:space="preserve">ı ve Sonrasında Satışı Amaçlanan Varlıkların Kiralanmasından ve Sonraki Satışından Elde Edilen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İşletme Faaliyetlerinden Kaynaklanan Diğer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İşletme Faaliyetlerinden Kaynaklanan Nakit Çıkışı Sınıfları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Mal ve Hizmetler </w:t>
            </w:r>
            <w:r>
              <w:rPr>
                <w:rFonts w:ascii="Times New Roman" w:hAnsi="Times New Roman" w:cs="Times New Roman" w:eastAsia="Times New Roman"/>
                <w:color w:val="000000"/>
                <w:spacing w:val="0"/>
                <w:position w:val="0"/>
                <w:sz w:val="20"/>
                <w:shd w:fill="auto" w:val="clear"/>
              </w:rPr>
              <w:t xml:space="preserve">İçin Tedarikçilere Yapılan Ödemeler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ım Satım Amaçlı Elde Bulundurulan Sözleşmelerle İlgili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Çal</w:t>
            </w:r>
            <w:r>
              <w:rPr>
                <w:rFonts w:ascii="Times New Roman" w:hAnsi="Times New Roman" w:cs="Times New Roman" w:eastAsia="Times New Roman"/>
                <w:color w:val="000000"/>
                <w:spacing w:val="0"/>
                <w:position w:val="0"/>
                <w:sz w:val="20"/>
                <w:shd w:fill="auto" w:val="clear"/>
              </w:rPr>
              <w:t xml:space="preserve">ışanlara ve Çalışanlar Adına Yapılan Ödemelerden Kaynaklanan Nakit Çıkışları (-)</w:t>
            </w:r>
          </w:p>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Kiralanmas</w:t>
            </w:r>
            <w:r>
              <w:rPr>
                <w:rFonts w:ascii="Times New Roman" w:hAnsi="Times New Roman" w:cs="Times New Roman" w:eastAsia="Times New Roman"/>
                <w:color w:val="000000"/>
                <w:spacing w:val="0"/>
                <w:position w:val="0"/>
                <w:sz w:val="20"/>
                <w:shd w:fill="auto" w:val="clear"/>
              </w:rPr>
              <w:t xml:space="preserve">ı ve Sonrasında Satışı Amaçlanan Varlıkların Üretimi veya Ediniminden Kaynaklanan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İşletme Faaliyetlerinden Kaynaklanan Diğer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Faaliyetlerden Kaynaklanan Net Nakit Ak</w:t>
            </w:r>
            <w:r>
              <w:rPr>
                <w:rFonts w:ascii="Times New Roman" w:hAnsi="Times New Roman" w:cs="Times New Roman" w:eastAsia="Times New Roman"/>
                <w:b/>
                <w:color w:val="000000"/>
                <w:spacing w:val="0"/>
                <w:position w:val="0"/>
                <w:sz w:val="20"/>
                <w:shd w:fill="auto" w:val="clear"/>
              </w:rPr>
              <w:t xml:space="preserve">ışı</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Kâr Paylar</w:t>
            </w:r>
            <w:r>
              <w:rPr>
                <w:rFonts w:ascii="Times New Roman" w:hAnsi="Times New Roman" w:cs="Times New Roman" w:eastAsia="Times New Roman"/>
                <w:color w:val="000000"/>
                <w:spacing w:val="0"/>
                <w:position w:val="0"/>
                <w:sz w:val="20"/>
                <w:shd w:fill="auto" w:val="clear"/>
              </w:rPr>
              <w:t xml:space="preserve">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Kâr Payları*</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B. Yat</w:t>
            </w:r>
            <w:r>
              <w:rPr>
                <w:rFonts w:ascii="Times New Roman" w:hAnsi="Times New Roman" w:cs="Times New Roman" w:eastAsia="Times New Roman"/>
                <w:b/>
                <w:color w:val="000000"/>
                <w:spacing w:val="0"/>
                <w:position w:val="0"/>
                <w:sz w:val="20"/>
                <w:shd w:fill="auto" w:val="clear"/>
              </w:rPr>
              <w:t xml:space="preserve">ırım Faaliyetlerinden Kaynaklanan Nakit Akışları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Ortaklıktaki Payların Kontrol Kaybına Neden Olacak Şekilde Elden Çıkarılmasından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 Ediniminden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Satışı veya Sermaye Azaltımı Sebebiyle Oluşan Nakit Girişleri</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Ediniminden veya Sermaye Artırımından Kaynaklanan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Satılması Sonucu Elde Edilen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Edinimi İçin Yapılan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ıkların Alımından Kaynaklanan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ıkların Alımından Kaynaklanan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Gayrimenkullerin Satışından Kaynaklanan Nakit Girişleri</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 Alımından Kaynaklanan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Satışından Kaynaklanan Nakit Girişleri</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Alımından Kaynaklanan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Satışından Kaynaklanan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Alımından Kaynaklanan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Borçlardan Geri Ödemeler</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Kâr Payları*</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C. Finansman Faaliyetlerinden Kaynaklanan Nakit Ak</w:t>
            </w:r>
            <w:r>
              <w:rPr>
                <w:rFonts w:ascii="Times New Roman" w:hAnsi="Times New Roman" w:cs="Times New Roman" w:eastAsia="Times New Roman"/>
                <w:b/>
                <w:color w:val="000000"/>
                <w:spacing w:val="0"/>
                <w:position w:val="0"/>
                <w:sz w:val="20"/>
                <w:shd w:fill="auto" w:val="clear"/>
              </w:rPr>
              <w:t xml:space="preserve">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Kontrol Kaybına Neden Olmayacak Şekilde Elden Çıkarılmasından Nakit Girişleri</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Ortaklıkların İlave Paylarının Ediniminden Nakit Çıkışları (-)</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Pay </w:t>
            </w:r>
            <w:r>
              <w:rPr>
                <w:rFonts w:ascii="Times New Roman" w:hAnsi="Times New Roman" w:cs="Times New Roman" w:eastAsia="Times New Roman"/>
                <w:color w:val="000000"/>
                <w:spacing w:val="0"/>
                <w:position w:val="0"/>
                <w:sz w:val="20"/>
                <w:shd w:fill="auto" w:val="clear"/>
              </w:rPr>
              <w:t xml:space="preserve">İhracından veya Sermaye Artırımından Kaynaklanan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İşletmenin Kendi Paylarını Geri Satın Alması veya Sermayenin Azaltılmasıyla İlgili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Paylar D</w:t>
            </w:r>
            <w:r>
              <w:rPr>
                <w:rFonts w:ascii="Times New Roman" w:hAnsi="Times New Roman" w:cs="Times New Roman" w:eastAsia="Times New Roman"/>
                <w:color w:val="000000"/>
                <w:spacing w:val="0"/>
                <w:position w:val="0"/>
                <w:sz w:val="20"/>
                <w:shd w:fill="auto" w:val="clear"/>
              </w:rPr>
              <w:t xml:space="preserve">ışındaki Diğer </w:t>
            </w:r>
            <w:r>
              <w:rPr>
                <w:rFonts w:ascii="Times New Roman" w:hAnsi="Times New Roman" w:cs="Times New Roman" w:eastAsia="Times New Roman"/>
                <w:color w:val="auto"/>
                <w:spacing w:val="0"/>
                <w:position w:val="0"/>
                <w:sz w:val="20"/>
                <w:shd w:fill="auto" w:val="clear"/>
              </w:rPr>
              <w:t xml:space="preserve">Özkaynak Araçlarının </w:t>
            </w:r>
            <w:r>
              <w:rPr>
                <w:rFonts w:ascii="Times New Roman" w:hAnsi="Times New Roman" w:cs="Times New Roman" w:eastAsia="Times New Roman"/>
                <w:color w:val="000000"/>
                <w:spacing w:val="0"/>
                <w:position w:val="0"/>
                <w:sz w:val="20"/>
                <w:shd w:fill="auto" w:val="clear"/>
              </w:rPr>
              <w:t xml:space="preserve">İhracından Kaynaklanan Nakit Girişleri</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İşletmenin Paylar Dışındaki Diğer </w:t>
            </w:r>
            <w:r>
              <w:rPr>
                <w:rFonts w:ascii="Times New Roman" w:hAnsi="Times New Roman" w:cs="Times New Roman" w:eastAsia="Times New Roman"/>
                <w:color w:val="auto"/>
                <w:spacing w:val="0"/>
                <w:position w:val="0"/>
                <w:sz w:val="20"/>
                <w:shd w:fill="auto" w:val="clear"/>
              </w:rPr>
              <w:t xml:space="preserve">Özkaynak Araçlarını</w:t>
            </w:r>
            <w:r>
              <w:rPr>
                <w:rFonts w:ascii="Times New Roman" w:hAnsi="Times New Roman" w:cs="Times New Roman" w:eastAsia="Times New Roman"/>
                <w:color w:val="000000"/>
                <w:spacing w:val="0"/>
                <w:position w:val="0"/>
                <w:sz w:val="20"/>
                <w:shd w:fill="auto" w:val="clear"/>
              </w:rPr>
              <w:t xml:space="preserve"> Almasıyla İlgili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Borçlanmadan Kaynaklanan Nakit Giri</w:t>
            </w:r>
            <w:r>
              <w:rPr>
                <w:rFonts w:ascii="Times New Roman" w:hAnsi="Times New Roman" w:cs="Times New Roman" w:eastAsia="Times New Roman"/>
                <w:color w:val="000000"/>
                <w:spacing w:val="0"/>
                <w:position w:val="0"/>
                <w:sz w:val="20"/>
                <w:shd w:fill="auto" w:val="clear"/>
              </w:rPr>
              <w:t xml:space="preserve">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Borç Ödemelerine </w:t>
            </w:r>
            <w:r>
              <w:rPr>
                <w:rFonts w:ascii="Times New Roman" w:hAnsi="Times New Roman" w:cs="Times New Roman" w:eastAsia="Times New Roman"/>
                <w:color w:val="000000"/>
                <w:spacing w:val="0"/>
                <w:position w:val="0"/>
                <w:sz w:val="20"/>
                <w:shd w:fill="auto" w:val="clear"/>
              </w:rPr>
              <w:t xml:space="preserve">İlişkin Nakit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Kiralama Yükümlülükleriyle </w:t>
            </w:r>
            <w:r>
              <w:rPr>
                <w:rFonts w:ascii="Times New Roman" w:hAnsi="Times New Roman" w:cs="Times New Roman" w:eastAsia="Times New Roman"/>
                <w:color w:val="000000"/>
                <w:spacing w:val="0"/>
                <w:position w:val="0"/>
                <w:sz w:val="20"/>
                <w:shd w:fill="auto" w:val="clear"/>
              </w:rPr>
              <w:t xml:space="preserve">İlgili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 </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Kâr Paylar</w:t>
            </w:r>
            <w:r>
              <w:rPr>
                <w:rFonts w:ascii="Times New Roman" w:hAnsi="Times New Roman" w:cs="Times New Roman" w:eastAsia="Times New Roman"/>
                <w:color w:val="000000"/>
                <w:spacing w:val="0"/>
                <w:position w:val="0"/>
                <w:sz w:val="20"/>
                <w:shd w:fill="auto" w:val="clear"/>
              </w:rPr>
              <w:t xml:space="preserve">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Yabanc</w:t>
            </w:r>
            <w:r>
              <w:rPr>
                <w:rFonts w:ascii="Times New Roman" w:hAnsi="Times New Roman" w:cs="Times New Roman" w:eastAsia="Times New Roman"/>
                <w:b/>
                <w:color w:val="000000"/>
                <w:spacing w:val="0"/>
                <w:position w:val="0"/>
                <w:sz w:val="20"/>
                <w:shd w:fill="auto" w:val="clear"/>
              </w:rPr>
              <w:t xml:space="preserve">ı Para Çevrim Farklarının Etkisinden Önce Nakit ve Nakit </w:t>
              <w:br/>
            </w:r>
            <w:r>
              <w:rPr>
                <w:rFonts w:ascii="Times New Roman" w:hAnsi="Times New Roman" w:cs="Times New Roman" w:eastAsia="Times New Roman"/>
                <w:b/>
                <w:color w:val="000000"/>
                <w:spacing w:val="0"/>
                <w:position w:val="0"/>
                <w:sz w:val="20"/>
                <w:shd w:fill="auto" w:val="clear"/>
              </w:rPr>
              <w:t xml:space="preserve">Benzerlerindeki Net Art</w:t>
            </w:r>
            <w:r>
              <w:rPr>
                <w:rFonts w:ascii="Times New Roman" w:hAnsi="Times New Roman" w:cs="Times New Roman" w:eastAsia="Times New Roman"/>
                <w:b/>
                <w:color w:val="000000"/>
                <w:spacing w:val="0"/>
                <w:position w:val="0"/>
                <w:sz w:val="20"/>
                <w:shd w:fill="auto" w:val="clear"/>
              </w:rPr>
              <w:t xml:space="preserve">ış (Azalış) (A+B+C)</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 Yabanc</w:t>
            </w:r>
            <w:r>
              <w:rPr>
                <w:rFonts w:ascii="Times New Roman" w:hAnsi="Times New Roman" w:cs="Times New Roman" w:eastAsia="Times New Roman"/>
                <w:b/>
                <w:color w:val="000000"/>
                <w:spacing w:val="0"/>
                <w:position w:val="0"/>
                <w:sz w:val="20"/>
                <w:shd w:fill="auto" w:val="clear"/>
              </w:rPr>
              <w:t xml:space="preserve">ı Para Çevrim Farklarının Nakit ve Nakit Benzerleri </w:t>
              <w:br/>
            </w:r>
            <w:r>
              <w:rPr>
                <w:rFonts w:ascii="Times New Roman" w:hAnsi="Times New Roman" w:cs="Times New Roman" w:eastAsia="Times New Roman"/>
                <w:b/>
                <w:color w:val="000000"/>
                <w:spacing w:val="0"/>
                <w:position w:val="0"/>
                <w:sz w:val="20"/>
                <w:shd w:fill="auto" w:val="clear"/>
              </w:rPr>
              <w:t xml:space="preserve">Üzerindeki Etkisi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Nakit ve Nakit Benzerlerindeki Net Art</w:t>
            </w:r>
            <w:r>
              <w:rPr>
                <w:rFonts w:ascii="Times New Roman" w:hAnsi="Times New Roman" w:cs="Times New Roman" w:eastAsia="Times New Roman"/>
                <w:b/>
                <w:color w:val="000000"/>
                <w:spacing w:val="0"/>
                <w:position w:val="0"/>
                <w:sz w:val="20"/>
                <w:shd w:fill="auto" w:val="clear"/>
              </w:rPr>
              <w:t xml:space="preserve">ış (Azalış) (A+B+C+D)</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E. Dönem Ba</w:t>
            </w:r>
            <w:r>
              <w:rPr>
                <w:rFonts w:ascii="Times New Roman" w:hAnsi="Times New Roman" w:cs="Times New Roman" w:eastAsia="Times New Roman"/>
                <w:b/>
                <w:color w:val="000000"/>
                <w:spacing w:val="0"/>
                <w:position w:val="0"/>
                <w:sz w:val="20"/>
                <w:shd w:fill="auto" w:val="clear"/>
              </w:rPr>
              <w:t xml:space="preserve">şı Nakit ve Nakit Benzerleri</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701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Sonu Nakit ve Nakit Benzerleri (A+B+C+D+E)</w:t>
            </w: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4"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20" w:after="0" w:line="240"/>
        <w:ind w:right="0" w:left="284"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16"/>
          <w:shd w:fill="auto" w:val="clear"/>
        </w:rPr>
        <w:t xml:space="preserve">*  </w:t>
        <w:tab/>
      </w:r>
      <w:r>
        <w:rPr>
          <w:rFonts w:ascii="Times New Roman" w:hAnsi="Times New Roman" w:cs="Times New Roman" w:eastAsia="Times New Roman"/>
          <w:color w:val="auto"/>
          <w:spacing w:val="0"/>
          <w:position w:val="0"/>
          <w:sz w:val="20"/>
          <w:shd w:fill="auto" w:val="clear"/>
        </w:rPr>
        <w:t xml:space="preserve">TMS 7 </w:t>
      </w:r>
      <w:r>
        <w:rPr>
          <w:rFonts w:ascii="Times New Roman" w:hAnsi="Times New Roman" w:cs="Times New Roman" w:eastAsia="Times New Roman"/>
          <w:i/>
          <w:color w:val="auto"/>
          <w:spacing w:val="0"/>
          <w:position w:val="0"/>
          <w:sz w:val="20"/>
          <w:shd w:fill="auto" w:val="clear"/>
        </w:rPr>
        <w:t xml:space="preserve">Nakit Ak</w:t>
      </w:r>
      <w:r>
        <w:rPr>
          <w:rFonts w:ascii="Times New Roman" w:hAnsi="Times New Roman" w:cs="Times New Roman" w:eastAsia="Times New Roman"/>
          <w:i/>
          <w:color w:val="auto"/>
          <w:spacing w:val="0"/>
          <w:position w:val="0"/>
          <w:sz w:val="20"/>
          <w:shd w:fill="auto" w:val="clear"/>
        </w:rPr>
        <w:t xml:space="preserve">ış Tablosu</w:t>
      </w:r>
      <w:r>
        <w:rPr>
          <w:rFonts w:ascii="Times New Roman" w:hAnsi="Times New Roman" w:cs="Times New Roman" w:eastAsia="Times New Roman"/>
          <w:color w:val="auto"/>
          <w:spacing w:val="0"/>
          <w:position w:val="0"/>
          <w:sz w:val="20"/>
          <w:shd w:fill="auto" w:val="clear"/>
        </w:rPr>
        <w:t xml:space="preserve">’nun 31 inci paragrafı uyarınca Nakit Akış Tablosunda, faiz ve kâr paylarına ilişkin nakit giriş ve çıkışları ayrı ayrı açıklanır. Bu kalemlerin her biri dönemler arasında tutarlı bir şekilde işletme, yatırım veya finansman faaliyetleriyle ilgili oluşlarına göre sınıflandırılır.</w:t>
      </w:r>
    </w:p>
    <w:p>
      <w:pPr>
        <w:spacing w:before="120" w:after="0" w:line="240"/>
        <w:ind w:right="0" w:left="284" w:hanging="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426"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ALTERNAT</w:t>
      </w:r>
      <w:r>
        <w:rPr>
          <w:rFonts w:ascii="Times New Roman" w:hAnsi="Times New Roman" w:cs="Times New Roman" w:eastAsia="Times New Roman"/>
          <w:b/>
          <w:color w:val="auto"/>
          <w:spacing w:val="0"/>
          <w:position w:val="0"/>
          <w:sz w:val="24"/>
          <w:shd w:fill="auto" w:val="clear"/>
        </w:rPr>
        <w:t xml:space="preserve">İF: DOLAYLI YÖNTEM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55" w:type="dxa"/>
      </w:tblPr>
      <w:tblGrid>
        <w:gridCol w:w="6895"/>
        <w:gridCol w:w="819"/>
        <w:gridCol w:w="876"/>
        <w:gridCol w:w="937"/>
        <w:gridCol w:w="1005"/>
        <w:gridCol w:w="1078"/>
        <w:gridCol w:w="226"/>
        <w:gridCol w:w="226"/>
        <w:gridCol w:w="226"/>
        <w:gridCol w:w="226"/>
        <w:gridCol w:w="226"/>
      </w:tblGrid>
      <w:tr>
        <w:trPr>
          <w:trHeight w:val="300" w:hRule="auto"/>
          <w:jc w:val="left"/>
        </w:trPr>
        <w:tc>
          <w:tcPr>
            <w:tcW w:w="12740" w:type="dxa"/>
            <w:gridSpan w:val="11"/>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VE BAĞLI ORTAKLIKLARI BAĞIMSIZ DENETİMDEN GEÇMİŞ (GEÇMEMİŞ) … TARİHLİ KONSOLİDE NAKİT AKIŞ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300" w:hRule="auto"/>
          <w:jc w:val="left"/>
        </w:trPr>
        <w:tc>
          <w:tcPr>
            <w:tcW w:w="689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15" w:type="dxa"/>
            <w:gridSpan w:val="5"/>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Cari Dönem</w:t>
            </w:r>
          </w:p>
        </w:tc>
        <w:tc>
          <w:tcPr>
            <w:tcW w:w="1130" w:type="dxa"/>
            <w:gridSpan w:val="5"/>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Önceki Dönem</w:t>
            </w:r>
          </w:p>
        </w:tc>
      </w:tr>
      <w:tr>
        <w:trPr>
          <w:trHeight w:val="300" w:hRule="auto"/>
          <w:jc w:val="left"/>
        </w:trPr>
        <w:tc>
          <w:tcPr>
            <w:tcW w:w="689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15" w:type="dxa"/>
            <w:gridSpan w:val="5"/>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c>
          <w:tcPr>
            <w:tcW w:w="1130" w:type="dxa"/>
            <w:gridSpan w:val="5"/>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r>
      <w:tr>
        <w:trPr>
          <w:trHeight w:val="300"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A. </w:t>
            </w:r>
            <w:r>
              <w:rPr>
                <w:rFonts w:ascii="Times New Roman" w:hAnsi="Times New Roman" w:cs="Times New Roman" w:eastAsia="Times New Roman"/>
                <w:b/>
                <w:color w:val="000000"/>
                <w:spacing w:val="0"/>
                <w:position w:val="0"/>
                <w:sz w:val="20"/>
                <w:shd w:fill="auto" w:val="clear"/>
              </w:rPr>
              <w:t xml:space="preserve">İşletme Faaliyetlerinden Kaynaklanan Nakit Akışları</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4"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120" w:after="0" w:line="240"/>
              <w:ind w:right="0" w:left="652"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Net Kâr</w:t>
            </w:r>
            <w:r>
              <w:rPr>
                <w:rFonts w:ascii="Times New Roman" w:hAnsi="Times New Roman" w:cs="Times New Roman" w:eastAsia="Times New Roman"/>
                <w:b/>
                <w:color w:val="000000"/>
                <w:spacing w:val="0"/>
                <w:position w:val="0"/>
                <w:sz w:val="20"/>
                <w:shd w:fill="auto" w:val="clear"/>
              </w:rPr>
              <w:t xml:space="preserve">ı (Zararı)</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Net Kâr</w:t>
            </w:r>
            <w:r>
              <w:rPr>
                <w:rFonts w:ascii="Times New Roman" w:hAnsi="Times New Roman" w:cs="Times New Roman" w:eastAsia="Times New Roman"/>
                <w:b/>
                <w:color w:val="000000"/>
                <w:spacing w:val="0"/>
                <w:position w:val="0"/>
                <w:sz w:val="20"/>
                <w:shd w:fill="auto" w:val="clear"/>
              </w:rPr>
              <w:t xml:space="preserve">ı (Zararı) Mutabakatıyla İlgili Düzeltmeler</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Vergi Geliri/Gideriyle </w:t>
            </w:r>
            <w:r>
              <w:rPr>
                <w:rFonts w:ascii="Times New Roman" w:hAnsi="Times New Roman" w:cs="Times New Roman" w:eastAsia="Times New Roman"/>
                <w:color w:val="000000"/>
                <w:spacing w:val="0"/>
                <w:position w:val="0"/>
                <w:sz w:val="20"/>
                <w:shd w:fill="auto" w:val="clear"/>
              </w:rPr>
              <w:t xml:space="preserve">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Finansman Giderleriyle </w:t>
            </w:r>
            <w:r>
              <w:rPr>
                <w:rFonts w:ascii="Times New Roman" w:hAnsi="Times New Roman" w:cs="Times New Roman" w:eastAsia="Times New Roman"/>
                <w:color w:val="000000"/>
                <w:spacing w:val="0"/>
                <w:position w:val="0"/>
                <w:sz w:val="20"/>
                <w:shd w:fill="auto" w:val="clear"/>
              </w:rPr>
              <w:t xml:space="preserve">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Faiz Gelirleriyle </w:t>
            </w:r>
            <w:r>
              <w:rPr>
                <w:rFonts w:ascii="Times New Roman" w:hAnsi="Times New Roman" w:cs="Times New Roman" w:eastAsia="Times New Roman"/>
                <w:color w:val="000000"/>
                <w:spacing w:val="0"/>
                <w:position w:val="0"/>
                <w:sz w:val="20"/>
                <w:shd w:fill="auto" w:val="clear"/>
              </w:rPr>
              <w:t xml:space="preserve">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Gerçekle</w:t>
            </w:r>
            <w:r>
              <w:rPr>
                <w:rFonts w:ascii="Times New Roman" w:hAnsi="Times New Roman" w:cs="Times New Roman" w:eastAsia="Times New Roman"/>
                <w:color w:val="000000"/>
                <w:spacing w:val="0"/>
                <w:position w:val="0"/>
                <w:sz w:val="20"/>
                <w:shd w:fill="auto" w:val="clear"/>
              </w:rPr>
              <w:t xml:space="preserve">şmemiş Yabancı Para Çevrim Farklarıyla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Stoklardaki Azal</w:t>
            </w:r>
            <w:r>
              <w:rPr>
                <w:rFonts w:ascii="Times New Roman" w:hAnsi="Times New Roman" w:cs="Times New Roman" w:eastAsia="Times New Roman"/>
                <w:color w:val="000000"/>
                <w:spacing w:val="0"/>
                <w:position w:val="0"/>
                <w:sz w:val="20"/>
                <w:shd w:fill="auto" w:val="clear"/>
              </w:rPr>
              <w:t xml:space="preserve">ışlar (Artışlar)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Ticari Alacaklardaki Azal</w:t>
            </w:r>
            <w:r>
              <w:rPr>
                <w:rFonts w:ascii="Times New Roman" w:hAnsi="Times New Roman" w:cs="Times New Roman" w:eastAsia="Times New Roman"/>
                <w:color w:val="000000"/>
                <w:spacing w:val="0"/>
                <w:position w:val="0"/>
                <w:sz w:val="20"/>
                <w:shd w:fill="auto" w:val="clear"/>
              </w:rPr>
              <w:t xml:space="preserve">ışlar (Artışlar)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Faaliyetlerle </w:t>
            </w:r>
            <w:r>
              <w:rPr>
                <w:rFonts w:ascii="Times New Roman" w:hAnsi="Times New Roman" w:cs="Times New Roman" w:eastAsia="Times New Roman"/>
                <w:color w:val="000000"/>
                <w:spacing w:val="0"/>
                <w:position w:val="0"/>
                <w:sz w:val="20"/>
                <w:shd w:fill="auto" w:val="clear"/>
              </w:rPr>
              <w:t xml:space="preserve">İlgili Diğer Alacaklardaki Azalışlar (Artışlar)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Sözle</w:t>
            </w:r>
            <w:r>
              <w:rPr>
                <w:rFonts w:ascii="Times New Roman" w:hAnsi="Times New Roman" w:cs="Times New Roman" w:eastAsia="Times New Roman"/>
                <w:color w:val="000000"/>
                <w:spacing w:val="0"/>
                <w:position w:val="0"/>
                <w:sz w:val="20"/>
                <w:shd w:fill="auto" w:val="clear"/>
              </w:rPr>
              <w:t xml:space="preserve">şme Varlıklarındaki Azalışlar (Artışlar)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Ticari Borçlardaki Art</w:t>
            </w:r>
            <w:r>
              <w:rPr>
                <w:rFonts w:ascii="Times New Roman" w:hAnsi="Times New Roman" w:cs="Times New Roman" w:eastAsia="Times New Roman"/>
                <w:color w:val="000000"/>
                <w:spacing w:val="0"/>
                <w:position w:val="0"/>
                <w:sz w:val="20"/>
                <w:shd w:fill="auto" w:val="clear"/>
              </w:rPr>
              <w:t xml:space="preserve">ışlar (Azalışlar)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Faaliyetlerle </w:t>
            </w:r>
            <w:r>
              <w:rPr>
                <w:rFonts w:ascii="Times New Roman" w:hAnsi="Times New Roman" w:cs="Times New Roman" w:eastAsia="Times New Roman"/>
                <w:color w:val="000000"/>
                <w:spacing w:val="0"/>
                <w:position w:val="0"/>
                <w:sz w:val="20"/>
                <w:shd w:fill="auto" w:val="clear"/>
              </w:rPr>
              <w:t xml:space="preserve">İlgili Diğer Borçlardaki Artışlar (Azalışlar)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Sözle</w:t>
            </w:r>
            <w:r>
              <w:rPr>
                <w:rFonts w:ascii="Times New Roman" w:hAnsi="Times New Roman" w:cs="Times New Roman" w:eastAsia="Times New Roman"/>
                <w:color w:val="auto"/>
                <w:spacing w:val="0"/>
                <w:position w:val="0"/>
                <w:sz w:val="20"/>
                <w:shd w:fill="auto" w:val="clear"/>
              </w:rPr>
              <w:t xml:space="preserve">şme Yükümlülüklerindeki </w:t>
            </w:r>
            <w:r>
              <w:rPr>
                <w:rFonts w:ascii="Times New Roman" w:hAnsi="Times New Roman" w:cs="Times New Roman" w:eastAsia="Times New Roman"/>
                <w:color w:val="000000"/>
                <w:spacing w:val="0"/>
                <w:position w:val="0"/>
                <w:sz w:val="20"/>
                <w:shd w:fill="auto" w:val="clear"/>
              </w:rPr>
              <w:t xml:space="preserve">Artışlar (Azalışlar) İle İlgili Düzeltmeler </w:t>
            </w:r>
          </w:p>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Amortisman ve </w:t>
            </w:r>
            <w:r>
              <w:rPr>
                <w:rFonts w:ascii="Times New Roman" w:hAnsi="Times New Roman" w:cs="Times New Roman" w:eastAsia="Times New Roman"/>
                <w:color w:val="000000"/>
                <w:spacing w:val="0"/>
                <w:position w:val="0"/>
                <w:sz w:val="20"/>
                <w:shd w:fill="auto" w:val="clear"/>
              </w:rPr>
              <w:t xml:space="preserve">İtfa Gideriyle İlgili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w:t>
            </w:r>
            <w:r>
              <w:rPr>
                <w:rFonts w:ascii="Times New Roman" w:hAnsi="Times New Roman" w:cs="Times New Roman" w:eastAsia="Times New Roman"/>
                <w:color w:val="000000"/>
                <w:spacing w:val="0"/>
                <w:position w:val="0"/>
                <w:sz w:val="20"/>
                <w:shd w:fill="auto" w:val="clear"/>
              </w:rPr>
              <w:t xml:space="preserve">ğer Düşüklüğü (İptali) İle İlgili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Kar</w:t>
            </w:r>
            <w:r>
              <w:rPr>
                <w:rFonts w:ascii="Times New Roman" w:hAnsi="Times New Roman" w:cs="Times New Roman" w:eastAsia="Times New Roman"/>
                <w:color w:val="000000"/>
                <w:spacing w:val="0"/>
                <w:position w:val="0"/>
                <w:sz w:val="20"/>
                <w:shd w:fill="auto" w:val="clear"/>
              </w:rPr>
              <w:t xml:space="preserve">şılıklarla İlgili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Pay Bazl</w:t>
            </w:r>
            <w:r>
              <w:rPr>
                <w:rFonts w:ascii="Times New Roman" w:hAnsi="Times New Roman" w:cs="Times New Roman" w:eastAsia="Times New Roman"/>
                <w:color w:val="000000"/>
                <w:spacing w:val="0"/>
                <w:position w:val="0"/>
                <w:sz w:val="20"/>
                <w:shd w:fill="auto" w:val="clear"/>
              </w:rPr>
              <w:t xml:space="preserve">ı Ödemelerle İlgili Düzeltmeler</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Gerçe</w:t>
            </w:r>
            <w:r>
              <w:rPr>
                <w:rFonts w:ascii="Times New Roman" w:hAnsi="Times New Roman" w:cs="Times New Roman" w:eastAsia="Times New Roman"/>
                <w:color w:val="000000"/>
                <w:spacing w:val="0"/>
                <w:position w:val="0"/>
                <w:sz w:val="20"/>
                <w:shd w:fill="auto" w:val="clear"/>
              </w:rPr>
              <w:t xml:space="preserve">ğe Uygun Değer Kayıpları (Kazançları)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İştiraklerin ve/veya İş Ortaklıklarının Dağıtılmamış Kârlarıyla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Nakit D</w:t>
            </w:r>
            <w:r>
              <w:rPr>
                <w:rFonts w:ascii="Times New Roman" w:hAnsi="Times New Roman" w:cs="Times New Roman" w:eastAsia="Times New Roman"/>
                <w:color w:val="000000"/>
                <w:spacing w:val="0"/>
                <w:position w:val="0"/>
                <w:sz w:val="20"/>
                <w:shd w:fill="auto" w:val="clear"/>
              </w:rPr>
              <w:t xml:space="preserve">ışı Kalemlere İlişkin Diğer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ve Maddi Olmayan Duran Varl</w:t>
            </w:r>
            <w:r>
              <w:rPr>
                <w:rFonts w:ascii="Times New Roman" w:hAnsi="Times New Roman" w:cs="Times New Roman" w:eastAsia="Times New Roman"/>
                <w:color w:val="000000"/>
                <w:spacing w:val="0"/>
                <w:position w:val="0"/>
                <w:sz w:val="20"/>
                <w:shd w:fill="auto" w:val="clear"/>
              </w:rPr>
              <w:t xml:space="preserve">ıkların Elden Çıkarılmasından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Gayrimenkullerin Elden Çıkarılmasından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Satışından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Finansal Yat</w:t>
            </w:r>
            <w:r>
              <w:rPr>
                <w:rFonts w:ascii="Times New Roman" w:hAnsi="Times New Roman" w:cs="Times New Roman" w:eastAsia="Times New Roman"/>
                <w:color w:val="000000"/>
                <w:spacing w:val="0"/>
                <w:position w:val="0"/>
                <w:sz w:val="20"/>
                <w:shd w:fill="auto" w:val="clear"/>
              </w:rPr>
              <w:t xml:space="preserve">ırımların Elden Çıkarılmasından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Elden Çıkarılmasından Kaynaklanan Kayıplar (Kazançlar) İle İlgili Düzeltmeler </w:t>
            </w:r>
          </w:p>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Elden Çıkarılmasından Kaynaklanan Kayıplar (Kazançlar) İle İlgili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İşletme Birleşmelerinde Pazarlıklı Satın Alım Sonucu Oluşan Kazançlarla İlgili Düzeltmeler (-)</w:t>
            </w:r>
          </w:p>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ya da Finansman Faaliyetlerinden Kaynaklanan Nakit Akışlarına Neden Olan Diğer Kalemlere İlişkin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Dönem Net Kâr</w:t>
            </w:r>
            <w:r>
              <w:rPr>
                <w:rFonts w:ascii="Times New Roman" w:hAnsi="Times New Roman" w:cs="Times New Roman" w:eastAsia="Times New Roman"/>
                <w:color w:val="auto"/>
                <w:spacing w:val="0"/>
                <w:position w:val="0"/>
                <w:sz w:val="20"/>
                <w:shd w:fill="auto" w:val="clear"/>
              </w:rPr>
              <w:t xml:space="preserve">ı (Zararı) Mutabakatıyla İlgili Diğer Düzeltmeler </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Toplam Düzeltmeler</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Faaliyetlerden Kaynaklanan Net Nakit Ak</w:t>
            </w:r>
            <w:r>
              <w:rPr>
                <w:rFonts w:ascii="Times New Roman" w:hAnsi="Times New Roman" w:cs="Times New Roman" w:eastAsia="Times New Roman"/>
                <w:b/>
                <w:color w:val="000000"/>
                <w:spacing w:val="0"/>
                <w:position w:val="0"/>
                <w:sz w:val="20"/>
                <w:shd w:fill="auto" w:val="clear"/>
              </w:rPr>
              <w:t xml:space="preserve">ışı</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76"/>
              <w:ind w:right="0" w:left="65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Kâr Paylar</w:t>
            </w:r>
            <w:r>
              <w:rPr>
                <w:rFonts w:ascii="Times New Roman" w:hAnsi="Times New Roman" w:cs="Times New Roman" w:eastAsia="Times New Roman"/>
                <w:color w:val="000000"/>
                <w:spacing w:val="0"/>
                <w:position w:val="0"/>
                <w:sz w:val="20"/>
                <w:shd w:fill="auto" w:val="clear"/>
              </w:rPr>
              <w:t xml:space="preserve">ı (-)*</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Kâr Payları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B. Yat</w:t>
            </w:r>
            <w:r>
              <w:rPr>
                <w:rFonts w:ascii="Times New Roman" w:hAnsi="Times New Roman" w:cs="Times New Roman" w:eastAsia="Times New Roman"/>
                <w:b/>
                <w:color w:val="000000"/>
                <w:spacing w:val="0"/>
                <w:position w:val="0"/>
                <w:sz w:val="20"/>
                <w:shd w:fill="auto" w:val="clear"/>
              </w:rPr>
              <w:t xml:space="preserve">ırım Faaliyetlerinden Kaynaklanan Nakit Akışları</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Kontrol Kaybına Neden Olacak Şekilde Elden Çıkarılmasından Nakit Girişleri</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 Ediniminden Nakit Çıkışları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Satışı veya Sermaye Azaltımı Sebebiyle Oluşan Nakit Girişleri</w:t>
            </w:r>
          </w:p>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Ediniminden veya Sermaye Artırımından Kaynaklanan Nakit Çıkışları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Satılması Sonucu Elde Edilen Nakit Girişleri</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Edinimi İçin Yapılan Nakit Çıkışları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auto" w:fill="auto" w:val="clear"/>
            <w:tcMar>
              <w:left w:w="70" w:type="dxa"/>
              <w:right w:w="70" w:type="dxa"/>
            </w:tcMar>
            <w:vAlign w:val="bottom"/>
          </w:tcPr>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 Alımından Kaynaklanan Nakit Çıkışları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 Alımından Kaynaklanan Nakit Çıkışları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Gayrimenkullerin Satışından Kaynaklanan Nakit Girişleri</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 Alımından Kaynaklanan Nakit Çıkışları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Satışından Kaynaklanan Nakit Girişleri</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Alımından Kaynaklanan Nakit Çıkışları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Satışından Kaynaklanan Nakit Girişleri</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Alımından Kaynaklanan Nakit Çıkışları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Borçlardan Geri Ödemeler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Kâr Payları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Ödenen Faiz (-)</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p>
            <w:pPr>
              <w:spacing w:before="0" w:after="0" w:line="276"/>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p>
            <w:pPr>
              <w:spacing w:before="0" w:after="0" w:line="276"/>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C. Finansman Faaliyetlerinden Kaynaklanan Nakit Ak</w:t>
            </w:r>
            <w:r>
              <w:rPr>
                <w:rFonts w:ascii="Times New Roman" w:hAnsi="Times New Roman" w:cs="Times New Roman" w:eastAsia="Times New Roman"/>
                <w:b/>
                <w:color w:val="000000"/>
                <w:spacing w:val="0"/>
                <w:position w:val="0"/>
                <w:sz w:val="20"/>
                <w:shd w:fill="auto" w:val="clear"/>
              </w:rPr>
              <w:t xml:space="preserve">ışları</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Kontrol Kaybına Neden Olmayacak Şekilde Elden Çıkarılmasından Nakit Girişleri</w:t>
            </w:r>
          </w:p>
          <w:p>
            <w:pPr>
              <w:keepNext w:val="true"/>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Ortaklıkların İlave Paylarının Ediniminden Nakit Çıkışları (-)</w:t>
            </w:r>
          </w:p>
          <w:p>
            <w:pPr>
              <w:keepNext w:val="true"/>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Pay </w:t>
            </w:r>
            <w:r>
              <w:rPr>
                <w:rFonts w:ascii="Times New Roman" w:hAnsi="Times New Roman" w:cs="Times New Roman" w:eastAsia="Times New Roman"/>
                <w:color w:val="000000"/>
                <w:spacing w:val="0"/>
                <w:position w:val="0"/>
                <w:sz w:val="20"/>
                <w:shd w:fill="auto" w:val="clear"/>
              </w:rPr>
              <w:t xml:space="preserve">İhracından veya Sermaye Artırımından Kaynaklanan Nakit Girişleri</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65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İşletmenin Kendi Paylarını Geri Satın Alması veya Sermayenin Azaltılmasıyla İlgili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Paylar D</w:t>
            </w:r>
            <w:r>
              <w:rPr>
                <w:rFonts w:ascii="Times New Roman" w:hAnsi="Times New Roman" w:cs="Times New Roman" w:eastAsia="Times New Roman"/>
                <w:color w:val="000000"/>
                <w:spacing w:val="0"/>
                <w:position w:val="0"/>
                <w:sz w:val="20"/>
                <w:shd w:fill="auto" w:val="clear"/>
              </w:rPr>
              <w:t xml:space="preserve">ışındaki Diğer Özkaynak Araçlarının İhracından Kaynaklanan Nakit Girişleri</w:t>
            </w:r>
          </w:p>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İşletmenin Paylar Dışındaki Diğer </w:t>
            </w:r>
            <w:r>
              <w:rPr>
                <w:rFonts w:ascii="Times New Roman" w:hAnsi="Times New Roman" w:cs="Times New Roman" w:eastAsia="Times New Roman"/>
                <w:color w:val="auto"/>
                <w:spacing w:val="0"/>
                <w:position w:val="0"/>
                <w:sz w:val="20"/>
                <w:shd w:fill="auto" w:val="clear"/>
              </w:rPr>
              <w:t xml:space="preserve">Özkaynak Araçlarını </w:t>
            </w:r>
            <w:r>
              <w:rPr>
                <w:rFonts w:ascii="Times New Roman" w:hAnsi="Times New Roman" w:cs="Times New Roman" w:eastAsia="Times New Roman"/>
                <w:color w:val="000000"/>
                <w:spacing w:val="0"/>
                <w:position w:val="0"/>
                <w:sz w:val="20"/>
                <w:shd w:fill="auto" w:val="clear"/>
              </w:rPr>
              <w:t xml:space="preserve">Almasıyla İlgili Nakit Çıkışları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Borçlanmadan Kaynaklanan Nakit Giri</w:t>
            </w:r>
            <w:r>
              <w:rPr>
                <w:rFonts w:ascii="Times New Roman" w:hAnsi="Times New Roman" w:cs="Times New Roman" w:eastAsia="Times New Roman"/>
                <w:color w:val="000000"/>
                <w:spacing w:val="0"/>
                <w:position w:val="0"/>
                <w:sz w:val="20"/>
                <w:shd w:fill="auto" w:val="clear"/>
              </w:rPr>
              <w:t xml:space="preserve">şleri</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Borç Ödemelerine </w:t>
            </w:r>
            <w:r>
              <w:rPr>
                <w:rFonts w:ascii="Times New Roman" w:hAnsi="Times New Roman" w:cs="Times New Roman" w:eastAsia="Times New Roman"/>
                <w:color w:val="000000"/>
                <w:spacing w:val="0"/>
                <w:position w:val="0"/>
                <w:sz w:val="20"/>
                <w:shd w:fill="auto" w:val="clear"/>
              </w:rPr>
              <w:t xml:space="preserve">İlişkin Nakit Çıkışları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Kiralama Yükümlülükleriyle </w:t>
            </w:r>
            <w:r>
              <w:rPr>
                <w:rFonts w:ascii="Times New Roman" w:hAnsi="Times New Roman" w:cs="Times New Roman" w:eastAsia="Times New Roman"/>
                <w:color w:val="000000"/>
                <w:spacing w:val="0"/>
                <w:position w:val="0"/>
                <w:sz w:val="20"/>
                <w:shd w:fill="auto" w:val="clear"/>
              </w:rPr>
              <w:t xml:space="preserve">İlgili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w:t>
            </w:r>
          </w:p>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Kâr Paylar</w:t>
            </w:r>
            <w:r>
              <w:rPr>
                <w:rFonts w:ascii="Times New Roman" w:hAnsi="Times New Roman" w:cs="Times New Roman" w:eastAsia="Times New Roman"/>
                <w:color w:val="000000"/>
                <w:spacing w:val="0"/>
                <w:position w:val="0"/>
                <w:sz w:val="20"/>
                <w:shd w:fill="auto" w:val="clear"/>
              </w:rPr>
              <w:t xml:space="preserve">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Yabanc</w:t>
            </w:r>
            <w:r>
              <w:rPr>
                <w:rFonts w:ascii="Times New Roman" w:hAnsi="Times New Roman" w:cs="Times New Roman" w:eastAsia="Times New Roman"/>
                <w:b/>
                <w:color w:val="000000"/>
                <w:spacing w:val="0"/>
                <w:position w:val="0"/>
                <w:sz w:val="20"/>
                <w:shd w:fill="auto" w:val="clear"/>
              </w:rPr>
              <w:t xml:space="preserve">ı Para Çevrim Farklarının Etkisinden Önce Nakit ve Nakit Benzerlerindeki Net Artış (Azalış) (A+B+C)</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 Yabanc</w:t>
            </w:r>
            <w:r>
              <w:rPr>
                <w:rFonts w:ascii="Times New Roman" w:hAnsi="Times New Roman" w:cs="Times New Roman" w:eastAsia="Times New Roman"/>
                <w:b/>
                <w:color w:val="000000"/>
                <w:spacing w:val="0"/>
                <w:position w:val="0"/>
                <w:sz w:val="20"/>
                <w:shd w:fill="auto" w:val="clear"/>
              </w:rPr>
              <w:t xml:space="preserve">ı Para Çevrim Farklarının Nakit ve Nakit Benzerleri Üzerindeki Etkisi</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Nakit ve Nakit Benzerlerindeki Net Art</w:t>
            </w:r>
            <w:r>
              <w:rPr>
                <w:rFonts w:ascii="Times New Roman" w:hAnsi="Times New Roman" w:cs="Times New Roman" w:eastAsia="Times New Roman"/>
                <w:b/>
                <w:color w:val="000000"/>
                <w:spacing w:val="0"/>
                <w:position w:val="0"/>
                <w:sz w:val="20"/>
                <w:shd w:fill="auto" w:val="clear"/>
              </w:rPr>
              <w:t xml:space="preserve">ış (Azalış) (A+B+C+D)</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E. Dönem Ba</w:t>
            </w:r>
            <w:r>
              <w:rPr>
                <w:rFonts w:ascii="Times New Roman" w:hAnsi="Times New Roman" w:cs="Times New Roman" w:eastAsia="Times New Roman"/>
                <w:b/>
                <w:color w:val="000000"/>
                <w:spacing w:val="0"/>
                <w:position w:val="0"/>
                <w:sz w:val="20"/>
                <w:shd w:fill="auto" w:val="clear"/>
              </w:rPr>
              <w:t xml:space="preserve">şı Nakit ve Nakit Benzerleri</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689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Sonu Nakit ve Nakit Benzerleri (A+B+C+D+E)</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8"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20" w:after="0" w:line="240"/>
        <w:ind w:right="0" w:left="284"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16"/>
          <w:shd w:fill="auto" w:val="clear"/>
        </w:rPr>
        <w:t xml:space="preserve">*  </w:t>
        <w:tab/>
      </w:r>
      <w:r>
        <w:rPr>
          <w:rFonts w:ascii="Times New Roman" w:hAnsi="Times New Roman" w:cs="Times New Roman" w:eastAsia="Times New Roman"/>
          <w:color w:val="auto"/>
          <w:spacing w:val="0"/>
          <w:position w:val="0"/>
          <w:sz w:val="20"/>
          <w:shd w:fill="auto" w:val="clear"/>
        </w:rPr>
        <w:t xml:space="preserve">TMS 7’nin 31 inci paragraf</w:t>
      </w:r>
      <w:r>
        <w:rPr>
          <w:rFonts w:ascii="Times New Roman" w:hAnsi="Times New Roman" w:cs="Times New Roman" w:eastAsia="Times New Roman"/>
          <w:color w:val="auto"/>
          <w:spacing w:val="0"/>
          <w:position w:val="0"/>
          <w:sz w:val="20"/>
          <w:shd w:fill="auto" w:val="clear"/>
        </w:rPr>
        <w:t xml:space="preserve">ı uyarınca Nakit Akış Tablosunda, faiz ve kâr paylarına ilişkin nakit giriş ve çıkışları ayrı ayrı açıklanır. Bu kalemlerin her biri dönemler arasında tutarlı bir şekilde işletme, yatırım veya finansman faaliyetleriyle ilgili oluşlarına göre sınıflandırılır.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keepNext w:val="true"/>
        <w:keepLines w:val="true"/>
        <w:numPr>
          <w:ilvl w:val="0"/>
          <w:numId w:val="1368"/>
        </w:numPr>
        <w:spacing w:before="120" w:after="240" w:line="360"/>
        <w:ind w:right="0" w:left="1049" w:hanging="48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MÜNFER</w:t>
      </w:r>
      <w:r>
        <w:rPr>
          <w:rFonts w:ascii="Times New Roman" w:hAnsi="Times New Roman" w:cs="Times New Roman" w:eastAsia="Times New Roman"/>
          <w:b/>
          <w:color w:val="000000"/>
          <w:spacing w:val="0"/>
          <w:position w:val="0"/>
          <w:sz w:val="24"/>
          <w:shd w:fill="auto" w:val="clear"/>
        </w:rPr>
        <w:t xml:space="preserve">İT FİNANSAL TABLOLAR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bölümde yer alan finansal tablo örnekleri a</w:t>
      </w:r>
      <w:r>
        <w:rPr>
          <w:rFonts w:ascii="Times New Roman" w:hAnsi="Times New Roman" w:cs="Times New Roman" w:eastAsia="Times New Roman"/>
          <w:color w:val="auto"/>
          <w:spacing w:val="0"/>
          <w:position w:val="0"/>
          <w:sz w:val="24"/>
          <w:shd w:fill="auto" w:val="clear"/>
        </w:rPr>
        <w:t xml:space="preserve">şağıda yer alan finansal tablolar için kullanılacaktır: </w:t>
      </w:r>
    </w:p>
    <w:p>
      <w:pPr>
        <w:keepNext w:val="true"/>
        <w:numPr>
          <w:ilvl w:val="0"/>
          <w:numId w:val="1370"/>
        </w:numPr>
        <w:tabs>
          <w:tab w:val="left" w:pos="540" w:leader="none"/>
        </w:tabs>
        <w:spacing w:before="120" w:after="120" w:line="276"/>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ğlı ortaklığı bulunmayan işletmelerin sunduğu finansal tablolar veya </w:t>
      </w:r>
    </w:p>
    <w:p>
      <w:pPr>
        <w:keepNext w:val="true"/>
        <w:numPr>
          <w:ilvl w:val="0"/>
          <w:numId w:val="1370"/>
        </w:numPr>
        <w:tabs>
          <w:tab w:val="left" w:pos="540" w:leader="none"/>
        </w:tabs>
        <w:spacing w:before="120" w:after="120" w:line="276"/>
        <w:ind w:right="0" w:left="993"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w:t>
      </w:r>
      <w:r>
        <w:rPr>
          <w:rFonts w:ascii="Times New Roman" w:hAnsi="Times New Roman" w:cs="Times New Roman" w:eastAsia="Times New Roman"/>
          <w:color w:val="auto"/>
          <w:spacing w:val="0"/>
          <w:position w:val="0"/>
          <w:sz w:val="24"/>
          <w:shd w:fill="auto" w:val="clear"/>
        </w:rPr>
        <w:t xml:space="preserve">ğlı ortaklığı bulunan işletmelerin bu ortaklıkları özkaynak, maliyet veya gerçeğe uygun değer yöntemine göre muhasebeleştirerek sundukları finansal tablolar (örneğin, TMS 27 Bireysel Finansal Tablolar uyarınca hazırlanan bireysel finansal tablolar).</w:t>
      </w:r>
    </w:p>
    <w:p>
      <w:pPr>
        <w:keepNext w:val="true"/>
        <w:keepLines w:val="true"/>
        <w:numPr>
          <w:ilvl w:val="0"/>
          <w:numId w:val="1370"/>
        </w:numPr>
        <w:spacing w:before="120" w:after="120" w:line="360"/>
        <w:ind w:right="0" w:left="1069"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İNANSAL DURUM TABLOSU </w:t>
      </w:r>
    </w:p>
    <w:tbl>
      <w:tblPr/>
      <w:tblGrid>
        <w:gridCol w:w="5418"/>
        <w:gridCol w:w="1115"/>
        <w:gridCol w:w="1183"/>
        <w:gridCol w:w="1356"/>
      </w:tblGrid>
      <w:tr>
        <w:trPr>
          <w:trHeight w:val="1" w:hRule="atLeast"/>
          <w:jc w:val="left"/>
        </w:trPr>
        <w:tc>
          <w:tcPr>
            <w:tcW w:w="907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BAĞIMSIZ DENETİMDEN GEÇMİŞ (GEÇMEMİŞ) … TARİHLİ (BİREYSEL) FİNANSAL DURUM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Dipnot</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Referans</w:t>
            </w:r>
            <w:r>
              <w:rPr>
                <w:rFonts w:ascii="Times New Roman" w:hAnsi="Times New Roman" w:cs="Times New Roman" w:eastAsia="Times New Roman"/>
                <w:b/>
                <w:color w:val="auto"/>
                <w:spacing w:val="0"/>
                <w:position w:val="0"/>
                <w:sz w:val="20"/>
                <w:shd w:fill="auto" w:val="clear"/>
              </w:rPr>
              <w:t xml:space="preserve">ı</w:t>
            </w: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Geçmi</w:t>
            </w:r>
            <w:r>
              <w:rPr>
                <w:rFonts w:ascii="Times New Roman" w:hAnsi="Times New Roman" w:cs="Times New Roman" w:eastAsia="Times New Roman"/>
                <w:b/>
                <w:color w:val="auto"/>
                <w:spacing w:val="0"/>
                <w:position w:val="0"/>
                <w:sz w:val="20"/>
                <w:shd w:fill="auto" w:val="clear"/>
              </w:rPr>
              <w:t xml:space="preserve">ş Dönem</w:t>
            </w: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264" w:hRule="auto"/>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VARLIKLAR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Dönen Varl</w:t>
            </w:r>
            <w:r>
              <w:rPr>
                <w:rFonts w:ascii="Times New Roman" w:hAnsi="Times New Roman" w:cs="Times New Roman" w:eastAsia="Times New Roman"/>
                <w:b/>
                <w:color w:val="auto"/>
                <w:spacing w:val="0"/>
                <w:position w:val="0"/>
                <w:sz w:val="20"/>
                <w:shd w:fill="auto" w:val="clear"/>
              </w:rPr>
              <w:t xml:space="preserve">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Nakit ve Nakit Benzerleri  </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Finansal Yat</w:t>
            </w:r>
            <w:r>
              <w:rPr>
                <w:rFonts w:ascii="Times New Roman" w:hAnsi="Times New Roman" w:cs="Times New Roman" w:eastAsia="Times New Roman"/>
                <w:color w:val="auto"/>
                <w:spacing w:val="0"/>
                <w:position w:val="0"/>
                <w:sz w:val="20"/>
                <w:shd w:fill="auto" w:val="clear"/>
              </w:rPr>
              <w:t xml:space="preserve">ırımlar</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Ticari Alacaklar </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İlişkili Taraflardan Ticari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Taraflardan Ticari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İmtiyaz Sözleşmelerine İlişkin Finansal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Taraflardan Diğer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Taraflardan Diğer Alacaklar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Varlıkları</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Devam Eden </w:t>
            </w:r>
            <w:r>
              <w:rPr>
                <w:rFonts w:ascii="Times New Roman" w:hAnsi="Times New Roman" w:cs="Times New Roman" w:eastAsia="Times New Roman"/>
                <w:color w:val="auto"/>
                <w:spacing w:val="0"/>
                <w:position w:val="0"/>
                <w:sz w:val="20"/>
                <w:shd w:fill="auto" w:val="clear"/>
              </w:rPr>
              <w:t xml:space="preserve">İnşaat ve Taahhüt İşlerinden Doğan Sözleşme Varlıkları</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Mal ve Hizmet Sat</w:t>
            </w:r>
            <w:r>
              <w:rPr>
                <w:rFonts w:ascii="Times New Roman" w:hAnsi="Times New Roman" w:cs="Times New Roman" w:eastAsia="Times New Roman"/>
                <w:color w:val="auto"/>
                <w:spacing w:val="0"/>
                <w:position w:val="0"/>
                <w:sz w:val="20"/>
                <w:shd w:fill="auto" w:val="clear"/>
              </w:rPr>
              <w:t xml:space="preserve">ışlarından Doğan Sözleşme Varlıkları</w:t>
            </w:r>
          </w:p>
          <w:p>
            <w:pPr>
              <w:spacing w:before="0" w:after="0" w:line="240"/>
              <w:ind w:right="0" w:left="323"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Di</w:t>
            </w:r>
            <w:r>
              <w:rPr>
                <w:rFonts w:ascii="Times New Roman" w:hAnsi="Times New Roman" w:cs="Times New Roman" w:eastAsia="Times New Roman"/>
                <w:color w:val="auto"/>
                <w:spacing w:val="0"/>
                <w:position w:val="0"/>
                <w:sz w:val="20"/>
                <w:shd w:fill="auto" w:val="clear"/>
              </w:rPr>
              <w:t xml:space="preserve">ğer Sözleşme Varlıkları</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Stoklar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Canl</w:t>
            </w:r>
            <w:r>
              <w:rPr>
                <w:rFonts w:ascii="Times New Roman" w:hAnsi="Times New Roman" w:cs="Times New Roman" w:eastAsia="Times New Roman"/>
                <w:color w:val="auto"/>
                <w:spacing w:val="0"/>
                <w:position w:val="0"/>
                <w:sz w:val="20"/>
                <w:shd w:fill="auto" w:val="clear"/>
              </w:rPr>
              <w:t xml:space="preserve">ı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Pe</w:t>
            </w:r>
            <w:r>
              <w:rPr>
                <w:rFonts w:ascii="Times New Roman" w:hAnsi="Times New Roman" w:cs="Times New Roman" w:eastAsia="Times New Roman"/>
                <w:color w:val="auto"/>
                <w:spacing w:val="0"/>
                <w:position w:val="0"/>
                <w:sz w:val="20"/>
                <w:shd w:fill="auto" w:val="clear"/>
              </w:rPr>
              <w:t xml:space="preserve">şin Ödenmiş Giderler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Cari Dönem Vergisiyle </w:t>
            </w:r>
            <w:r>
              <w:rPr>
                <w:rFonts w:ascii="Times New Roman" w:hAnsi="Times New Roman" w:cs="Times New Roman" w:eastAsia="Times New Roman"/>
                <w:color w:val="auto"/>
                <w:spacing w:val="0"/>
                <w:position w:val="0"/>
                <w:sz w:val="20"/>
                <w:shd w:fill="auto" w:val="clear"/>
              </w:rPr>
              <w:t xml:space="preserve">İlgili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Dönen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6" w:hRule="auto"/>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ARA TOPLAM</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Sat</w:t>
            </w:r>
            <w:r>
              <w:rPr>
                <w:rFonts w:ascii="Times New Roman" w:hAnsi="Times New Roman" w:cs="Times New Roman" w:eastAsia="Times New Roman"/>
                <w:color w:val="auto"/>
                <w:spacing w:val="0"/>
                <w:position w:val="0"/>
                <w:sz w:val="20"/>
                <w:shd w:fill="auto" w:val="clear"/>
              </w:rPr>
              <w:t xml:space="preserve">ış Amaçlı Sınıflandırılan Duran Varlıklar </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5" w:hRule="auto"/>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DÖNEN VARLIKLAR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Duran Varl</w:t>
            </w:r>
            <w:r>
              <w:rPr>
                <w:rFonts w:ascii="Times New Roman" w:hAnsi="Times New Roman" w:cs="Times New Roman" w:eastAsia="Times New Roman"/>
                <w:b/>
                <w:color w:val="auto"/>
                <w:spacing w:val="0"/>
                <w:position w:val="0"/>
                <w:sz w:val="20"/>
                <w:shd w:fill="auto" w:val="clear"/>
              </w:rPr>
              <w:t xml:space="preserve">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Ticari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3"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İlişkili Taraflardan Ticari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3"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Taraflardan Ticari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İmtiyaz Sözleşmelerine İlişkin Finansal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Alacaklar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3"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Taraflardan Diğer Alacaklar </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3"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Taraflardan Diğer Alacaklar</w:t>
            </w:r>
          </w:p>
          <w:p>
            <w:pPr>
              <w:keepNext w:val="true"/>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Varlıkları</w:t>
            </w:r>
          </w:p>
          <w:p>
            <w:pPr>
              <w:keepNext w:val="true"/>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Devam Eden </w:t>
            </w:r>
            <w:r>
              <w:rPr>
                <w:rFonts w:ascii="Times New Roman" w:hAnsi="Times New Roman" w:cs="Times New Roman" w:eastAsia="Times New Roman"/>
                <w:color w:val="auto"/>
                <w:spacing w:val="0"/>
                <w:position w:val="0"/>
                <w:sz w:val="20"/>
                <w:shd w:fill="auto" w:val="clear"/>
              </w:rPr>
              <w:t xml:space="preserve">İnşaat ve Taahhüt İşlerinden Doğan Sözleşme Varlıkları</w:t>
            </w:r>
          </w:p>
          <w:p>
            <w:pPr>
              <w:keepNext w:val="true"/>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Mal ve Hizmet Sat</w:t>
            </w:r>
            <w:r>
              <w:rPr>
                <w:rFonts w:ascii="Times New Roman" w:hAnsi="Times New Roman" w:cs="Times New Roman" w:eastAsia="Times New Roman"/>
                <w:color w:val="auto"/>
                <w:spacing w:val="0"/>
                <w:position w:val="0"/>
                <w:sz w:val="20"/>
                <w:shd w:fill="auto" w:val="clear"/>
              </w:rPr>
              <w:t xml:space="preserve">ışlarından Doğan Sözleşme Varlıkları</w:t>
            </w:r>
          </w:p>
          <w:p>
            <w:pPr>
              <w:spacing w:before="0" w:after="0" w:line="240"/>
              <w:ind w:right="0" w:left="323"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Sözleşme Varlıkları</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Finansal Yat</w:t>
            </w:r>
            <w:r>
              <w:rPr>
                <w:rFonts w:ascii="Times New Roman" w:hAnsi="Times New Roman" w:cs="Times New Roman" w:eastAsia="Times New Roman"/>
                <w:color w:val="auto"/>
                <w:spacing w:val="0"/>
                <w:position w:val="0"/>
                <w:sz w:val="20"/>
                <w:shd w:fill="auto" w:val="clear"/>
              </w:rPr>
              <w:t xml:space="preserve">ırımlar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 </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İştirakler, İş Ortaklıkları ve Bağlı Ortaklıklardaki Yatırımlar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Canl</w:t>
            </w:r>
            <w:r>
              <w:rPr>
                <w:rFonts w:ascii="Times New Roman" w:hAnsi="Times New Roman" w:cs="Times New Roman" w:eastAsia="Times New Roman"/>
                <w:color w:val="auto"/>
                <w:spacing w:val="0"/>
                <w:position w:val="0"/>
                <w:sz w:val="20"/>
                <w:shd w:fill="auto" w:val="clear"/>
              </w:rPr>
              <w:t xml:space="preserve">ı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Yat</w:t>
            </w:r>
            <w:r>
              <w:rPr>
                <w:rFonts w:ascii="Times New Roman" w:hAnsi="Times New Roman" w:cs="Times New Roman" w:eastAsia="Times New Roman"/>
                <w:color w:val="auto"/>
                <w:spacing w:val="0"/>
                <w:position w:val="0"/>
                <w:sz w:val="20"/>
                <w:shd w:fill="auto" w:val="clear"/>
              </w:rPr>
              <w:t xml:space="preserve">ırım Amaçlı Gayrimenkuller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Maddi Duran Varl</w:t>
            </w:r>
            <w:r>
              <w:rPr>
                <w:rFonts w:ascii="Times New Roman" w:hAnsi="Times New Roman" w:cs="Times New Roman" w:eastAsia="Times New Roman"/>
                <w:color w:val="auto"/>
                <w:spacing w:val="0"/>
                <w:position w:val="0"/>
                <w:sz w:val="20"/>
                <w:shd w:fill="auto" w:val="clear"/>
              </w:rPr>
              <w:t xml:space="preserve">ıklar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Kullan</w:t>
            </w:r>
            <w:r>
              <w:rPr>
                <w:rFonts w:ascii="Times New Roman" w:hAnsi="Times New Roman" w:cs="Times New Roman" w:eastAsia="Times New Roman"/>
                <w:color w:val="auto"/>
                <w:spacing w:val="0"/>
                <w:position w:val="0"/>
                <w:sz w:val="20"/>
                <w:shd w:fill="auto" w:val="clear"/>
              </w:rPr>
              <w:t xml:space="preserve">ım Hakkı Varlıkları</w:t>
            </w:r>
            <w:r>
              <w:rPr>
                <w:rFonts w:ascii="Times New Roman" w:hAnsi="Times New Roman" w:cs="Times New Roman" w:eastAsia="Times New Roman"/>
                <w:color w:val="auto"/>
                <w:spacing w:val="0"/>
                <w:position w:val="0"/>
                <w:sz w:val="20"/>
                <w:shd w:fill="auto" w:val="clear"/>
                <w:vertAlign w:val="superscript"/>
              </w:rPr>
              <w:t xml:space="preserve">*</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Şerefiye</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r>
            <w:r>
              <w:rPr>
                <w:rFonts w:ascii="Times New Roman" w:hAnsi="Times New Roman" w:cs="Times New Roman" w:eastAsia="Times New Roman"/>
                <w:color w:val="auto"/>
                <w:spacing w:val="0"/>
                <w:position w:val="0"/>
                <w:sz w:val="20"/>
                <w:shd w:fill="auto" w:val="clear"/>
              </w:rPr>
              <w:t xml:space="preserve">Şerefiye Dışındaki Maddi Olmayan Duran Varlıklar </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Pe</w:t>
            </w:r>
            <w:r>
              <w:rPr>
                <w:rFonts w:ascii="Times New Roman" w:hAnsi="Times New Roman" w:cs="Times New Roman" w:eastAsia="Times New Roman"/>
                <w:color w:val="auto"/>
                <w:spacing w:val="0"/>
                <w:position w:val="0"/>
                <w:sz w:val="20"/>
                <w:shd w:fill="auto" w:val="clear"/>
              </w:rPr>
              <w:t xml:space="preserve">şin Ödenmiş Giderler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Ertelenmi</w:t>
            </w:r>
            <w:r>
              <w:rPr>
                <w:rFonts w:ascii="Times New Roman" w:hAnsi="Times New Roman" w:cs="Times New Roman" w:eastAsia="Times New Roman"/>
                <w:color w:val="auto"/>
                <w:spacing w:val="0"/>
                <w:position w:val="0"/>
                <w:sz w:val="20"/>
                <w:shd w:fill="auto" w:val="clear"/>
              </w:rPr>
              <w:t xml:space="preserve">ş Vergi Varlığı</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Cari Dönem Vergisiyle </w:t>
            </w:r>
            <w:r>
              <w:rPr>
                <w:rFonts w:ascii="Times New Roman" w:hAnsi="Times New Roman" w:cs="Times New Roman" w:eastAsia="Times New Roman"/>
                <w:color w:val="auto"/>
                <w:spacing w:val="0"/>
                <w:position w:val="0"/>
                <w:sz w:val="20"/>
                <w:shd w:fill="auto" w:val="clear"/>
              </w:rPr>
              <w:t xml:space="preserve">İlgili Duran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Duran Varlıklar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DURAN VARLIKLAR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VARLIKLAR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YÜKÜMLÜLÜK VE ÖZKAYNAKLAR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K</w:t>
            </w:r>
            <w:r>
              <w:rPr>
                <w:rFonts w:ascii="Times New Roman" w:hAnsi="Times New Roman" w:cs="Times New Roman" w:eastAsia="Times New Roman"/>
                <w:b/>
                <w:color w:val="auto"/>
                <w:spacing w:val="0"/>
                <w:position w:val="0"/>
                <w:sz w:val="20"/>
                <w:shd w:fill="auto" w:val="clear"/>
              </w:rPr>
              <w:t xml:space="preserve">ısa Vadeli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w:t>
            </w:r>
            <w:r>
              <w:rPr>
                <w:rFonts w:ascii="Times New Roman" w:hAnsi="Times New Roman" w:cs="Times New Roman" w:eastAsia="Times New Roman"/>
                <w:color w:val="auto"/>
                <w:spacing w:val="0"/>
                <w:position w:val="0"/>
                <w:sz w:val="20"/>
                <w:shd w:fill="auto" w:val="clear"/>
              </w:rPr>
              <w:t xml:space="preserve">ısa Vadeli Borçlanmalar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Uzun Vadeli Borçlanmalar</w:t>
            </w:r>
            <w:r>
              <w:rPr>
                <w:rFonts w:ascii="Times New Roman" w:hAnsi="Times New Roman" w:cs="Times New Roman" w:eastAsia="Times New Roman"/>
                <w:color w:val="auto"/>
                <w:spacing w:val="0"/>
                <w:position w:val="0"/>
                <w:sz w:val="20"/>
                <w:shd w:fill="auto" w:val="clear"/>
              </w:rPr>
              <w:t xml:space="preserve">ın Kısa Vadeli Kısımları</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Kiralama </w:t>
            </w:r>
            <w:r>
              <w:rPr>
                <w:rFonts w:ascii="Times New Roman" w:hAnsi="Times New Roman" w:cs="Times New Roman" w:eastAsia="Times New Roman"/>
                <w:color w:val="auto"/>
                <w:spacing w:val="0"/>
                <w:position w:val="0"/>
                <w:sz w:val="20"/>
                <w:shd w:fill="auto" w:val="clear"/>
              </w:rPr>
              <w:t xml:space="preserve">İşlemlerinden Kaynaklanan Yükümlülükler</w:t>
            </w:r>
            <w:r>
              <w:rPr>
                <w:rFonts w:ascii="Times New Roman" w:hAnsi="Times New Roman" w:cs="Times New Roman" w:eastAsia="Times New Roman"/>
                <w:color w:val="auto"/>
                <w:spacing w:val="0"/>
                <w:position w:val="0"/>
                <w:sz w:val="20"/>
                <w:shd w:fill="auto" w:val="clear"/>
                <w:vertAlign w:val="superscript"/>
              </w:rPr>
              <w:t xml:space="preserve">β</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Araçlardan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Finansal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Ticari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Ticari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Ticari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Çal</w:t>
            </w:r>
            <w:r>
              <w:rPr>
                <w:rFonts w:ascii="Times New Roman" w:hAnsi="Times New Roman" w:cs="Times New Roman" w:eastAsia="Times New Roman"/>
                <w:color w:val="auto"/>
                <w:spacing w:val="0"/>
                <w:position w:val="0"/>
                <w:sz w:val="20"/>
                <w:shd w:fill="auto" w:val="clear"/>
              </w:rPr>
              <w:t xml:space="preserve">ışanlara Sağlanan Faydalar Kapsamında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Diğer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Diğer Borçlar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Yükümlülükleri</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Devam Eden </w:t>
            </w:r>
            <w:r>
              <w:rPr>
                <w:rFonts w:ascii="Times New Roman" w:hAnsi="Times New Roman" w:cs="Times New Roman" w:eastAsia="Times New Roman"/>
                <w:color w:val="auto"/>
                <w:spacing w:val="0"/>
                <w:position w:val="0"/>
                <w:sz w:val="20"/>
                <w:shd w:fill="auto" w:val="clear"/>
              </w:rPr>
              <w:t xml:space="preserve">İnşaat ve Taahhüt İşlerinden Doğan Sözleşme Yükümlülükleri </w:t>
            </w:r>
          </w:p>
          <w:p>
            <w:pPr>
              <w:keepNext w:val="true"/>
              <w:spacing w:before="0" w:after="0" w:line="240"/>
              <w:ind w:right="0" w:left="314"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Mal ve Hizmet Sat</w:t>
            </w:r>
            <w:r>
              <w:rPr>
                <w:rFonts w:ascii="Times New Roman" w:hAnsi="Times New Roman" w:cs="Times New Roman" w:eastAsia="Times New Roman"/>
                <w:color w:val="auto"/>
                <w:spacing w:val="0"/>
                <w:position w:val="0"/>
                <w:sz w:val="20"/>
                <w:shd w:fill="auto" w:val="clear"/>
              </w:rPr>
              <w:t xml:space="preserve">ışlarından Doğan Sözleşme Yükümlülükleri</w:t>
            </w:r>
          </w:p>
          <w:p>
            <w:pPr>
              <w:spacing w:before="0" w:after="0" w:line="240"/>
              <w:ind w:right="0" w:left="32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Sözleşme Yükümlülükleri</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Devlet Te</w:t>
            </w:r>
            <w:r>
              <w:rPr>
                <w:rFonts w:ascii="Times New Roman" w:hAnsi="Times New Roman" w:cs="Times New Roman" w:eastAsia="Times New Roman"/>
                <w:color w:val="auto"/>
                <w:spacing w:val="0"/>
                <w:position w:val="0"/>
                <w:sz w:val="20"/>
                <w:shd w:fill="auto" w:val="clear"/>
              </w:rPr>
              <w:t xml:space="preserve">şvik ve Yardımları</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Ertelenmi</w:t>
            </w:r>
            <w:r>
              <w:rPr>
                <w:rFonts w:ascii="Times New Roman" w:hAnsi="Times New Roman" w:cs="Times New Roman" w:eastAsia="Times New Roman"/>
                <w:color w:val="auto"/>
                <w:spacing w:val="0"/>
                <w:position w:val="0"/>
                <w:sz w:val="20"/>
                <w:shd w:fill="auto" w:val="clear"/>
              </w:rPr>
              <w:t xml:space="preserve">ş Gelirler (Sözleşme Yükümlülükleri Dışında Kalanlar)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Dönem Kâr</w:t>
            </w:r>
            <w:r>
              <w:rPr>
                <w:rFonts w:ascii="Times New Roman" w:hAnsi="Times New Roman" w:cs="Times New Roman" w:eastAsia="Times New Roman"/>
                <w:color w:val="auto"/>
                <w:spacing w:val="0"/>
                <w:position w:val="0"/>
                <w:sz w:val="20"/>
                <w:shd w:fill="auto" w:val="clear"/>
              </w:rPr>
              <w:t xml:space="preserve">ı Vergi Yükümlülüğü</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w:t>
            </w:r>
            <w:r>
              <w:rPr>
                <w:rFonts w:ascii="Times New Roman" w:hAnsi="Times New Roman" w:cs="Times New Roman" w:eastAsia="Times New Roman"/>
                <w:color w:val="auto"/>
                <w:spacing w:val="0"/>
                <w:position w:val="0"/>
                <w:sz w:val="20"/>
                <w:shd w:fill="auto" w:val="clear"/>
              </w:rPr>
              <w:t xml:space="preserve">ısa Vadeli Karşılıklar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426"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Çal</w:t>
            </w:r>
            <w:r>
              <w:rPr>
                <w:rFonts w:ascii="Times New Roman" w:hAnsi="Times New Roman" w:cs="Times New Roman" w:eastAsia="Times New Roman"/>
                <w:color w:val="auto"/>
                <w:spacing w:val="0"/>
                <w:position w:val="0"/>
                <w:sz w:val="20"/>
                <w:shd w:fill="auto" w:val="clear"/>
              </w:rPr>
              <w:t xml:space="preserve">ışanlara Sağlanan Faydalara İlişkin Kısa Vadeli Karşılıklar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426"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Di</w:t>
            </w:r>
            <w:r>
              <w:rPr>
                <w:rFonts w:ascii="Times New Roman" w:hAnsi="Times New Roman" w:cs="Times New Roman" w:eastAsia="Times New Roman"/>
                <w:color w:val="auto"/>
                <w:spacing w:val="0"/>
                <w:position w:val="0"/>
                <w:sz w:val="20"/>
                <w:shd w:fill="auto" w:val="clear"/>
              </w:rPr>
              <w:t xml:space="preserve">ğer Kısa Vadeli Karşılıklar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Kısa Vadeli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ARA TOPLAM</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Sat</w:t>
            </w:r>
            <w:r>
              <w:rPr>
                <w:rFonts w:ascii="Times New Roman" w:hAnsi="Times New Roman" w:cs="Times New Roman" w:eastAsia="Times New Roman"/>
                <w:color w:val="auto"/>
                <w:spacing w:val="0"/>
                <w:position w:val="0"/>
                <w:sz w:val="20"/>
                <w:shd w:fill="auto" w:val="clear"/>
              </w:rPr>
              <w:t xml:space="preserve">ış Amaçlı Sınıflandırılan Varlık Gruplarına İlişkin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KISA VADEL</w:t>
            </w:r>
            <w:r>
              <w:rPr>
                <w:rFonts w:ascii="Times New Roman" w:hAnsi="Times New Roman" w:cs="Times New Roman" w:eastAsia="Times New Roman"/>
                <w:b/>
                <w:color w:val="auto"/>
                <w:spacing w:val="0"/>
                <w:position w:val="0"/>
                <w:sz w:val="20"/>
                <w:shd w:fill="auto" w:val="clear"/>
              </w:rPr>
              <w:t xml:space="preserve">İ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Uzun Vadeli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Uzun Vadeli Borçlanmalar </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Kiralama </w:t>
            </w:r>
            <w:r>
              <w:rPr>
                <w:rFonts w:ascii="Times New Roman" w:hAnsi="Times New Roman" w:cs="Times New Roman" w:eastAsia="Times New Roman"/>
                <w:color w:val="auto"/>
                <w:spacing w:val="0"/>
                <w:position w:val="0"/>
                <w:sz w:val="20"/>
                <w:shd w:fill="auto" w:val="clear"/>
              </w:rPr>
              <w:t xml:space="preserve">İşlemlerinden Kaynaklanan Yükümlülükler </w:t>
            </w:r>
          </w:p>
          <w:p>
            <w:pPr>
              <w:spacing w:before="0" w:after="0" w:line="240"/>
              <w:ind w:right="0" w:left="14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Türev Araçlardan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Finansal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Ticari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14"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Ticari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14"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Ticari Borçlar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Borçlar</w:t>
            </w:r>
          </w:p>
          <w:p>
            <w:pPr>
              <w:spacing w:before="0" w:after="0" w:line="240"/>
              <w:ind w:right="0" w:left="314"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Taraflara Diğer Borçlar</w:t>
            </w:r>
          </w:p>
          <w:p>
            <w:pPr>
              <w:spacing w:before="0" w:after="0" w:line="240"/>
              <w:ind w:right="0" w:left="314"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r>
            <w:r>
              <w:rPr>
                <w:rFonts w:ascii="Times New Roman" w:hAnsi="Times New Roman" w:cs="Times New Roman" w:eastAsia="Times New Roman"/>
                <w:color w:val="auto"/>
                <w:spacing w:val="0"/>
                <w:position w:val="0"/>
                <w:sz w:val="20"/>
                <w:shd w:fill="auto" w:val="clear"/>
              </w:rPr>
              <w:t xml:space="preserve">İlişkili Olmayan Taraflara Diğer Borçlar</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Sözle</w:t>
            </w:r>
            <w:r>
              <w:rPr>
                <w:rFonts w:ascii="Times New Roman" w:hAnsi="Times New Roman" w:cs="Times New Roman" w:eastAsia="Times New Roman"/>
                <w:color w:val="auto"/>
                <w:spacing w:val="0"/>
                <w:position w:val="0"/>
                <w:sz w:val="20"/>
                <w:shd w:fill="auto" w:val="clear"/>
              </w:rPr>
              <w:t xml:space="preserve">şme Yükümlülükleri</w:t>
            </w:r>
          </w:p>
          <w:p>
            <w:pPr>
              <w:spacing w:before="0" w:after="0" w:line="240"/>
              <w:ind w:right="0" w:left="314"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Devam Eden </w:t>
            </w:r>
            <w:r>
              <w:rPr>
                <w:rFonts w:ascii="Times New Roman" w:hAnsi="Times New Roman" w:cs="Times New Roman" w:eastAsia="Times New Roman"/>
                <w:color w:val="auto"/>
                <w:spacing w:val="0"/>
                <w:position w:val="0"/>
                <w:sz w:val="20"/>
                <w:shd w:fill="auto" w:val="clear"/>
              </w:rPr>
              <w:t xml:space="preserve">İnşaat ve Taahhüt İşlerinden Doğan Sözleşme Yükümlülükleri </w:t>
            </w:r>
          </w:p>
          <w:p>
            <w:pPr>
              <w:spacing w:before="0" w:after="0" w:line="240"/>
              <w:ind w:right="0" w:left="314"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Mal ve Hizmet Sat</w:t>
            </w:r>
            <w:r>
              <w:rPr>
                <w:rFonts w:ascii="Times New Roman" w:hAnsi="Times New Roman" w:cs="Times New Roman" w:eastAsia="Times New Roman"/>
                <w:color w:val="auto"/>
                <w:spacing w:val="0"/>
                <w:position w:val="0"/>
                <w:sz w:val="20"/>
                <w:shd w:fill="auto" w:val="clear"/>
              </w:rPr>
              <w:t xml:space="preserve">ışlarından Doğan Sözleşme Yükümlülükleri</w:t>
            </w:r>
          </w:p>
          <w:p>
            <w:pPr>
              <w:spacing w:before="0" w:after="0" w:line="240"/>
              <w:ind w:right="0" w:left="323"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Sözleşme Yükümlülükleri</w:t>
            </w:r>
          </w:p>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Devlet Te</w:t>
            </w:r>
            <w:r>
              <w:rPr>
                <w:rFonts w:ascii="Times New Roman" w:hAnsi="Times New Roman" w:cs="Times New Roman" w:eastAsia="Times New Roman"/>
                <w:color w:val="auto"/>
                <w:spacing w:val="0"/>
                <w:position w:val="0"/>
                <w:sz w:val="20"/>
                <w:shd w:fill="auto" w:val="clear"/>
              </w:rPr>
              <w:t xml:space="preserve">şvik ve Yardımları</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Ertelenmi</w:t>
            </w:r>
            <w:r>
              <w:rPr>
                <w:rFonts w:ascii="Times New Roman" w:hAnsi="Times New Roman" w:cs="Times New Roman" w:eastAsia="Times New Roman"/>
                <w:color w:val="auto"/>
                <w:spacing w:val="0"/>
                <w:position w:val="0"/>
                <w:sz w:val="20"/>
                <w:shd w:fill="auto" w:val="clear"/>
              </w:rPr>
              <w:t xml:space="preserve">ş Gelirler (Sözleşme Yükümlülükleri Dışında Kalanlar)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Uzun Vadeli Kar</w:t>
            </w:r>
            <w:r>
              <w:rPr>
                <w:rFonts w:ascii="Times New Roman" w:hAnsi="Times New Roman" w:cs="Times New Roman" w:eastAsia="Times New Roman"/>
                <w:color w:val="auto"/>
                <w:spacing w:val="0"/>
                <w:position w:val="0"/>
                <w:sz w:val="20"/>
                <w:shd w:fill="auto" w:val="clear"/>
              </w:rPr>
              <w:t xml:space="preserve">şılıklar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426"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Çal</w:t>
            </w:r>
            <w:r>
              <w:rPr>
                <w:rFonts w:ascii="Times New Roman" w:hAnsi="Times New Roman" w:cs="Times New Roman" w:eastAsia="Times New Roman"/>
                <w:color w:val="auto"/>
                <w:spacing w:val="0"/>
                <w:position w:val="0"/>
                <w:sz w:val="20"/>
                <w:shd w:fill="auto" w:val="clear"/>
              </w:rPr>
              <w:t xml:space="preserve">ışanlara Sağlanan Faydalara İlişkin Uzun Vadeli Karşılıklar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426"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Di</w:t>
            </w:r>
            <w:r>
              <w:rPr>
                <w:rFonts w:ascii="Times New Roman" w:hAnsi="Times New Roman" w:cs="Times New Roman" w:eastAsia="Times New Roman"/>
                <w:color w:val="auto"/>
                <w:spacing w:val="0"/>
                <w:position w:val="0"/>
                <w:sz w:val="20"/>
                <w:shd w:fill="auto" w:val="clear"/>
              </w:rPr>
              <w:t xml:space="preserve">ğer Uzun Vadeli Karşılıklar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Cari Dönem Vergisiyle </w:t>
            </w:r>
            <w:r>
              <w:rPr>
                <w:rFonts w:ascii="Times New Roman" w:hAnsi="Times New Roman" w:cs="Times New Roman" w:eastAsia="Times New Roman"/>
                <w:color w:val="auto"/>
                <w:spacing w:val="0"/>
                <w:position w:val="0"/>
                <w:sz w:val="20"/>
                <w:shd w:fill="auto" w:val="clear"/>
              </w:rPr>
              <w:t xml:space="preserve">İlgili Borçlar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Ertelenmi</w:t>
            </w:r>
            <w:r>
              <w:rPr>
                <w:rFonts w:ascii="Times New Roman" w:hAnsi="Times New Roman" w:cs="Times New Roman" w:eastAsia="Times New Roman"/>
                <w:color w:val="auto"/>
                <w:spacing w:val="0"/>
                <w:position w:val="0"/>
                <w:sz w:val="20"/>
                <w:shd w:fill="auto" w:val="clear"/>
              </w:rPr>
              <w:t xml:space="preserve">ş Vergi Yükümlülüğü</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Di</w:t>
            </w:r>
            <w:r>
              <w:rPr>
                <w:rFonts w:ascii="Times New Roman" w:hAnsi="Times New Roman" w:cs="Times New Roman" w:eastAsia="Times New Roman"/>
                <w:color w:val="auto"/>
                <w:spacing w:val="0"/>
                <w:position w:val="0"/>
                <w:sz w:val="20"/>
                <w:shd w:fill="auto" w:val="clear"/>
              </w:rPr>
              <w:t xml:space="preserve">ğer Uzun Vadeli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UZUN VADEL</w:t>
            </w:r>
            <w:r>
              <w:rPr>
                <w:rFonts w:ascii="Times New Roman" w:hAnsi="Times New Roman" w:cs="Times New Roman" w:eastAsia="Times New Roman"/>
                <w:b/>
                <w:color w:val="auto"/>
                <w:spacing w:val="0"/>
                <w:position w:val="0"/>
                <w:sz w:val="20"/>
                <w:shd w:fill="auto" w:val="clear"/>
              </w:rPr>
              <w:t xml:space="preserve">İ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YÜKÜMLÜLÜKLER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ÖZKAYNAKLAR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 w:hRule="auto"/>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14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Ödenmi</w:t>
            </w:r>
            <w:r>
              <w:rPr>
                <w:rFonts w:ascii="Times New Roman" w:hAnsi="Times New Roman" w:cs="Times New Roman" w:eastAsia="Times New Roman"/>
                <w:color w:val="auto"/>
                <w:spacing w:val="0"/>
                <w:position w:val="0"/>
                <w:sz w:val="20"/>
                <w:shd w:fill="auto" w:val="clear"/>
              </w:rPr>
              <w:t xml:space="preserve">ş Sermaye</w:t>
            </w:r>
          </w:p>
          <w:p>
            <w:pPr>
              <w:keepNext w:val="true"/>
              <w:spacing w:before="0" w:after="0" w:line="240"/>
              <w:ind w:right="0" w:left="14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Sermaye Düzeltme Farklar</w:t>
            </w:r>
            <w:r>
              <w:rPr>
                <w:rFonts w:ascii="Times New Roman" w:hAnsi="Times New Roman" w:cs="Times New Roman" w:eastAsia="Times New Roman"/>
                <w:color w:val="auto"/>
                <w:spacing w:val="0"/>
                <w:position w:val="0"/>
                <w:sz w:val="20"/>
                <w:shd w:fill="auto" w:val="clear"/>
              </w:rPr>
              <w:t xml:space="preserve">ı</w:t>
            </w:r>
          </w:p>
          <w:p>
            <w:pPr>
              <w:keepNext w:val="true"/>
              <w:spacing w:before="0" w:after="0" w:line="240"/>
              <w:ind w:right="0" w:left="14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Geri Al</w:t>
            </w:r>
            <w:r>
              <w:rPr>
                <w:rFonts w:ascii="Times New Roman" w:hAnsi="Times New Roman" w:cs="Times New Roman" w:eastAsia="Times New Roman"/>
                <w:color w:val="auto"/>
                <w:spacing w:val="0"/>
                <w:position w:val="0"/>
                <w:sz w:val="20"/>
                <w:shd w:fill="auto" w:val="clear"/>
              </w:rPr>
              <w:t xml:space="preserve">ınmış Paylar (-)</w:t>
            </w:r>
          </w:p>
          <w:p>
            <w:pPr>
              <w:keepNext w:val="true"/>
              <w:spacing w:before="0" w:after="0" w:line="240"/>
              <w:ind w:right="0" w:left="142"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Kar</w:t>
            </w:r>
            <w:r>
              <w:rPr>
                <w:rFonts w:ascii="Times New Roman" w:hAnsi="Times New Roman" w:cs="Times New Roman" w:eastAsia="Times New Roman"/>
                <w:color w:val="auto"/>
                <w:spacing w:val="0"/>
                <w:position w:val="0"/>
                <w:sz w:val="20"/>
                <w:shd w:fill="auto" w:val="clear"/>
              </w:rPr>
              <w:t xml:space="preserve">şılıklı İştirak Sermaye Düzeltmesi </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0" w:after="0" w:line="240"/>
              <w:ind w:right="0" w:left="14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Paylara </w:t>
            </w:r>
            <w:r>
              <w:rPr>
                <w:rFonts w:ascii="Times New Roman" w:hAnsi="Times New Roman" w:cs="Times New Roman" w:eastAsia="Times New Roman"/>
                <w:color w:val="auto"/>
                <w:spacing w:val="0"/>
                <w:position w:val="0"/>
                <w:sz w:val="20"/>
                <w:shd w:fill="auto" w:val="clear"/>
              </w:rPr>
              <w:t xml:space="preserve">İlişkin Primler/İskontolar </w:t>
            </w:r>
          </w:p>
          <w:p>
            <w:pPr>
              <w:keepNext w:val="true"/>
              <w:spacing w:before="0" w:after="0" w:line="240"/>
              <w:ind w:right="0" w:left="142"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 xml:space="preserve">Ortak Kontrole Tabi </w:t>
            </w:r>
            <w:r>
              <w:rPr>
                <w:rFonts w:ascii="Times New Roman" w:hAnsi="Times New Roman" w:cs="Times New Roman" w:eastAsia="Times New Roman"/>
                <w:color w:val="auto"/>
                <w:spacing w:val="0"/>
                <w:position w:val="0"/>
                <w:sz w:val="20"/>
                <w:shd w:fill="auto" w:val="clear"/>
              </w:rPr>
              <w:t xml:space="preserve">İşletme Birleşmelerinin Etkisi</w:t>
            </w:r>
          </w:p>
          <w:p>
            <w:pPr>
              <w:spacing w:before="0" w:after="0" w:line="240"/>
              <w:ind w:right="0" w:left="171" w:hanging="17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Birikmi</w:t>
            </w:r>
            <w:r>
              <w:rPr>
                <w:rFonts w:ascii="Times New Roman" w:hAnsi="Times New Roman" w:cs="Times New Roman" w:eastAsia="Times New Roman"/>
                <w:color w:val="auto"/>
                <w:spacing w:val="0"/>
                <w:position w:val="0"/>
                <w:sz w:val="20"/>
                <w:shd w:fill="auto" w:val="clear"/>
              </w:rPr>
              <w:t xml:space="preserve">ş Diğer Kapsamlı Gelir</w:t>
            </w:r>
          </w:p>
          <w:p>
            <w:pPr>
              <w:keepNext w:val="true"/>
              <w:spacing w:before="0" w:after="0" w:line="240"/>
              <w:ind w:right="0" w:left="313" w:hanging="142"/>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tab/>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ınıflandırılmayacaklar</w:t>
            </w:r>
          </w:p>
          <w:p>
            <w:pPr>
              <w:keepNext w:val="true"/>
              <w:spacing w:before="0" w:after="0" w:line="240"/>
              <w:ind w:right="0" w:left="313" w:hanging="142"/>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w:t>
              <w:tab/>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Kârdan Ayr</w:t>
            </w:r>
            <w:r>
              <w:rPr>
                <w:rFonts w:ascii="Times New Roman" w:hAnsi="Times New Roman" w:cs="Times New Roman" w:eastAsia="Times New Roman"/>
                <w:color w:val="auto"/>
                <w:spacing w:val="0"/>
                <w:position w:val="0"/>
                <w:sz w:val="20"/>
                <w:shd w:fill="auto" w:val="clear"/>
              </w:rPr>
              <w:t xml:space="preserve">ılan Kısıtlanmış Yedekler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Geçmi</w:t>
            </w:r>
            <w:r>
              <w:rPr>
                <w:rFonts w:ascii="Times New Roman" w:hAnsi="Times New Roman" w:cs="Times New Roman" w:eastAsia="Times New Roman"/>
                <w:color w:val="auto"/>
                <w:spacing w:val="0"/>
                <w:position w:val="0"/>
                <w:sz w:val="20"/>
                <w:shd w:fill="auto" w:val="clear"/>
              </w:rPr>
              <w:t xml:space="preserve">ş Yıllar Kârları/Zararları</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171" w:hanging="171"/>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 </w:t>
              <w:tab/>
              <w:t xml:space="preserve">Dönem Net Kâr</w:t>
            </w:r>
            <w:r>
              <w:rPr>
                <w:rFonts w:ascii="Times New Roman" w:hAnsi="Times New Roman" w:cs="Times New Roman" w:eastAsia="Times New Roman"/>
                <w:color w:val="auto"/>
                <w:spacing w:val="0"/>
                <w:position w:val="0"/>
                <w:sz w:val="20"/>
                <w:shd w:fill="auto" w:val="clear"/>
              </w:rPr>
              <w:t xml:space="preserve">ı/Zararı</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ÖZKAYNAKLAR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YÜKÜMLÜLÜK VE ÖZKAYNAKLAR</w:t>
            </w:r>
          </w:p>
        </w:tc>
        <w:tc>
          <w:tcPr>
            <w:tcW w:w="11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keepNext w:val="true"/>
        <w:keepLines w:val="true"/>
        <w:numPr>
          <w:ilvl w:val="0"/>
          <w:numId w:val="1653"/>
        </w:numPr>
        <w:spacing w:before="120" w:after="120" w:line="360"/>
        <w:ind w:right="0" w:left="1151"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KÂR VEYA ZARAR VE D</w:t>
      </w:r>
      <w:r>
        <w:rPr>
          <w:rFonts w:ascii="Times New Roman" w:hAnsi="Times New Roman" w:cs="Times New Roman" w:eastAsia="Times New Roman"/>
          <w:b/>
          <w:color w:val="auto"/>
          <w:spacing w:val="0"/>
          <w:position w:val="0"/>
          <w:sz w:val="24"/>
          <w:shd w:fill="auto" w:val="clear"/>
        </w:rPr>
        <w:t xml:space="preserve">İĞER KAPSAMLI GELİR TABLOSU </w:t>
      </w:r>
    </w:p>
    <w:p>
      <w:pPr>
        <w:spacing w:before="0" w:after="0" w:line="240"/>
        <w:ind w:right="0" w:left="45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ALTERNAT</w:t>
      </w:r>
      <w:r>
        <w:rPr>
          <w:rFonts w:ascii="Times New Roman" w:hAnsi="Times New Roman" w:cs="Times New Roman" w:eastAsia="Times New Roman"/>
          <w:b/>
          <w:color w:val="auto"/>
          <w:spacing w:val="0"/>
          <w:position w:val="0"/>
          <w:sz w:val="24"/>
          <w:shd w:fill="auto" w:val="clear"/>
        </w:rPr>
        <w:t xml:space="preserve">İF: TEK TABLOLU YAKLAŞIM</w:t>
      </w:r>
    </w:p>
    <w:p>
      <w:pPr>
        <w:spacing w:before="0" w:after="0" w:line="240"/>
        <w:ind w:right="0" w:left="0" w:firstLine="0"/>
        <w:jc w:val="left"/>
        <w:rPr>
          <w:rFonts w:ascii="Arial" w:hAnsi="Arial" w:cs="Arial" w:eastAsia="Arial"/>
          <w:color w:val="auto"/>
          <w:spacing w:val="0"/>
          <w:position w:val="0"/>
          <w:sz w:val="18"/>
          <w:shd w:fill="auto" w:val="clear"/>
        </w:rPr>
      </w:pPr>
    </w:p>
    <w:tbl>
      <w:tblPr/>
      <w:tblGrid>
        <w:gridCol w:w="5920"/>
        <w:gridCol w:w="1157"/>
        <w:gridCol w:w="1049"/>
        <w:gridCol w:w="1162"/>
      </w:tblGrid>
      <w:tr>
        <w:trPr>
          <w:trHeight w:val="1" w:hRule="atLeast"/>
          <w:jc w:val="left"/>
        </w:trPr>
        <w:tc>
          <w:tcPr>
            <w:tcW w:w="92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BAĞIMSIZ DENETİMDEN GEÇMİŞ (GEÇMEMİŞ) … TARİHLİ (BİREYSEL) KÂR VEYA ZARAR VE DİĞER KAPSAMLI GELİR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Dipnot Referans</w:t>
            </w:r>
            <w:r>
              <w:rPr>
                <w:rFonts w:ascii="Times New Roman" w:hAnsi="Times New Roman" w:cs="Times New Roman" w:eastAsia="Times New Roman"/>
                <w:b/>
                <w:color w:val="auto"/>
                <w:spacing w:val="0"/>
                <w:position w:val="0"/>
                <w:sz w:val="20"/>
                <w:shd w:fill="auto" w:val="clear"/>
              </w:rPr>
              <w:t xml:space="preserve">ı</w:t>
            </w: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Önceki Dönem</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149" w:hRule="auto"/>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KÂR VEYA ZARAR KISMI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Has</w:t>
            </w:r>
            <w:r>
              <w:rPr>
                <w:rFonts w:ascii="Times New Roman" w:hAnsi="Times New Roman" w:cs="Times New Roman" w:eastAsia="Times New Roman"/>
                <w:color w:val="auto"/>
                <w:spacing w:val="0"/>
                <w:position w:val="0"/>
                <w:sz w:val="20"/>
                <w:shd w:fill="auto" w:val="clear"/>
              </w:rPr>
              <w:t xml:space="preserve">ılat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Sat</w:t>
            </w:r>
            <w:r>
              <w:rPr>
                <w:rFonts w:ascii="Times New Roman" w:hAnsi="Times New Roman" w:cs="Times New Roman" w:eastAsia="Times New Roman"/>
                <w:color w:val="auto"/>
                <w:spacing w:val="0"/>
                <w:position w:val="0"/>
                <w:sz w:val="20"/>
                <w:shd w:fill="auto" w:val="clear"/>
              </w:rPr>
              <w:t xml:space="preserve">ışların Maliyeti (-)</w:t>
            </w:r>
          </w:p>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Tar</w:t>
            </w:r>
            <w:r>
              <w:rPr>
                <w:rFonts w:ascii="Times New Roman" w:hAnsi="Times New Roman" w:cs="Times New Roman" w:eastAsia="Times New Roman"/>
                <w:color w:val="auto"/>
                <w:spacing w:val="0"/>
                <w:position w:val="0"/>
                <w:sz w:val="20"/>
                <w:shd w:fill="auto" w:val="clear"/>
              </w:rPr>
              <w:t xml:space="preserve">ımsal Faaliyetlerde Gerçeğe Uygun Değer Farkları</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Brüt Kâr (Zarar)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Genel Yönetim Giderleri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Pazarlama, Sat</w:t>
            </w:r>
            <w:r>
              <w:rPr>
                <w:rFonts w:ascii="Times New Roman" w:hAnsi="Times New Roman" w:cs="Times New Roman" w:eastAsia="Times New Roman"/>
                <w:color w:val="auto"/>
                <w:spacing w:val="0"/>
                <w:position w:val="0"/>
                <w:sz w:val="20"/>
                <w:shd w:fill="auto" w:val="clear"/>
              </w:rPr>
              <w:t xml:space="preserve">ış ve Dağıtım Giderleri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76"/>
              <w:ind w:right="0" w:left="0" w:firstLine="0"/>
              <w:jc w:val="left"/>
              <w:rPr>
                <w:color w:val="auto"/>
                <w:spacing w:val="0"/>
                <w:position w:val="0"/>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Ara</w:t>
            </w:r>
            <w:r>
              <w:rPr>
                <w:rFonts w:ascii="Times New Roman" w:hAnsi="Times New Roman" w:cs="Times New Roman" w:eastAsia="Times New Roman"/>
                <w:color w:val="auto"/>
                <w:spacing w:val="0"/>
                <w:position w:val="0"/>
                <w:sz w:val="20"/>
                <w:shd w:fill="auto" w:val="clear"/>
              </w:rPr>
              <w:t xml:space="preserve">ştırma ve Geliştirme Giderleri (-)</w:t>
            </w:r>
          </w:p>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Gelirler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Giderler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Esas Faaliyet Kâr</w:t>
            </w:r>
            <w:r>
              <w:rPr>
                <w:rFonts w:ascii="Times New Roman" w:hAnsi="Times New Roman" w:cs="Times New Roman" w:eastAsia="Times New Roman"/>
                <w:b/>
                <w:color w:val="auto"/>
                <w:spacing w:val="0"/>
                <w:position w:val="0"/>
                <w:sz w:val="20"/>
                <w:shd w:fill="auto" w:val="clear"/>
              </w:rPr>
              <w:t xml:space="preserve">ı (Zararı)</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Gelirler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Giderler (-)</w:t>
            </w:r>
          </w:p>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Kârlarından (Zararlarından) Paylar </w:t>
              <w:tab/>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F</w:t>
            </w:r>
            <w:r>
              <w:rPr>
                <w:rFonts w:ascii="Times New Roman" w:hAnsi="Times New Roman" w:cs="Times New Roman" w:eastAsia="Times New Roman"/>
                <w:b/>
                <w:color w:val="auto"/>
                <w:spacing w:val="0"/>
                <w:position w:val="0"/>
                <w:sz w:val="20"/>
                <w:shd w:fill="auto" w:val="clear"/>
              </w:rPr>
              <w:t xml:space="preserve">İNANSMAN GİDERİ (GELİRİ) ÖNCESİ FAALİYET KÂRI (ZARARI)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Finansman Giderleri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VERGİ ÖNCESİ KÂRI (ZARARI)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 Vergi Gideri/Geliri</w:t>
            </w:r>
          </w:p>
          <w:p>
            <w:pPr>
              <w:numPr>
                <w:ilvl w:val="0"/>
                <w:numId w:val="1725"/>
              </w:numPr>
              <w:tabs>
                <w:tab w:val="left" w:pos="540" w:leader="none"/>
              </w:tabs>
              <w:spacing w:before="0" w:after="0" w:line="276"/>
              <w:ind w:right="0" w:left="567" w:hanging="283"/>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 </w:t>
            </w:r>
          </w:p>
          <w:p>
            <w:pPr>
              <w:numPr>
                <w:ilvl w:val="0"/>
                <w:numId w:val="1725"/>
              </w:numPr>
              <w:tabs>
                <w:tab w:val="left" w:pos="540" w:leader="none"/>
              </w:tabs>
              <w:spacing w:before="0" w:after="12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DURDURULAN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KÂRI (ZARARI)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Pay Ba</w:t>
            </w:r>
            <w:r>
              <w:rPr>
                <w:rFonts w:ascii="Times New Roman" w:hAnsi="Times New Roman" w:cs="Times New Roman" w:eastAsia="Times New Roman"/>
                <w:b/>
                <w:color w:val="auto"/>
                <w:spacing w:val="0"/>
                <w:position w:val="0"/>
                <w:sz w:val="20"/>
                <w:shd w:fill="auto" w:val="clear"/>
              </w:rPr>
              <w:t xml:space="preserve">şına Kazanç</w:t>
            </w:r>
          </w:p>
          <w:p>
            <w:pPr>
              <w:spacing w:before="0" w:after="0" w:line="276"/>
              <w:ind w:right="0" w:left="314"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Adi Pay Ba</w:t>
            </w:r>
            <w:r>
              <w:rPr>
                <w:rFonts w:ascii="Times New Roman" w:hAnsi="Times New Roman" w:cs="Times New Roman" w:eastAsia="Times New Roman"/>
                <w:b/>
                <w:color w:val="auto"/>
                <w:spacing w:val="0"/>
                <w:position w:val="0"/>
                <w:sz w:val="20"/>
                <w:shd w:fill="auto" w:val="clear"/>
              </w:rPr>
              <w:t xml:space="preserve">şına Kazanç (Zarar)</w:t>
            </w:r>
          </w:p>
          <w:p>
            <w:pPr>
              <w:numPr>
                <w:ilvl w:val="0"/>
                <w:numId w:val="1743"/>
              </w:numPr>
              <w:tabs>
                <w:tab w:val="left" w:pos="540" w:leader="none"/>
              </w:tabs>
              <w:spacing w:before="0" w:after="0" w:line="276"/>
              <w:ind w:right="0" w:left="605"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Adi Pay Ba</w:t>
            </w:r>
            <w:r>
              <w:rPr>
                <w:rFonts w:ascii="Times New Roman" w:hAnsi="Times New Roman" w:cs="Times New Roman" w:eastAsia="Times New Roman"/>
                <w:color w:val="auto"/>
                <w:spacing w:val="0"/>
                <w:position w:val="0"/>
                <w:sz w:val="20"/>
                <w:shd w:fill="auto" w:val="clear"/>
              </w:rPr>
              <w:t xml:space="preserve">şına Kazanç (Zarar)</w:t>
            </w:r>
          </w:p>
          <w:p>
            <w:pPr>
              <w:numPr>
                <w:ilvl w:val="0"/>
                <w:numId w:val="1743"/>
              </w:numPr>
              <w:tabs>
                <w:tab w:val="left" w:pos="540" w:leader="none"/>
              </w:tabs>
              <w:spacing w:before="0" w:after="0" w:line="276"/>
              <w:ind w:right="0" w:left="605"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Durdurulan Faaliyetlerden Adi Pay Ba</w:t>
            </w:r>
            <w:r>
              <w:rPr>
                <w:rFonts w:ascii="Times New Roman" w:hAnsi="Times New Roman" w:cs="Times New Roman" w:eastAsia="Times New Roman"/>
                <w:color w:val="auto"/>
                <w:spacing w:val="0"/>
                <w:position w:val="0"/>
                <w:sz w:val="20"/>
                <w:shd w:fill="auto" w:val="clear"/>
              </w:rPr>
              <w:t xml:space="preserve">şına Kazanç (Zarar)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46"/>
              </w:numPr>
              <w:tabs>
                <w:tab w:val="left" w:pos="540" w:leader="none"/>
              </w:tabs>
              <w:spacing w:before="0" w:after="60" w:line="276"/>
              <w:ind w:right="0" w:left="607" w:hanging="284"/>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Adi Pay Ba</w:t>
            </w:r>
            <w:r>
              <w:rPr>
                <w:rFonts w:ascii="Times New Roman" w:hAnsi="Times New Roman" w:cs="Times New Roman" w:eastAsia="Times New Roman"/>
                <w:b/>
                <w:color w:val="auto"/>
                <w:spacing w:val="0"/>
                <w:position w:val="0"/>
                <w:sz w:val="20"/>
                <w:shd w:fill="auto" w:val="clear"/>
              </w:rPr>
              <w:t xml:space="preserve">şına Kazanç (Zarar)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312"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Suland</w:t>
            </w:r>
            <w:r>
              <w:rPr>
                <w:rFonts w:ascii="Times New Roman" w:hAnsi="Times New Roman" w:cs="Times New Roman" w:eastAsia="Times New Roman"/>
                <w:b/>
                <w:color w:val="auto"/>
                <w:spacing w:val="0"/>
                <w:position w:val="0"/>
                <w:sz w:val="20"/>
                <w:shd w:fill="auto" w:val="clear"/>
              </w:rPr>
              <w:t xml:space="preserve">ırılmış Pay Başına Kazanç (Zarar)</w:t>
            </w:r>
          </w:p>
          <w:p>
            <w:pPr>
              <w:keepNext w:val="true"/>
              <w:numPr>
                <w:ilvl w:val="0"/>
                <w:numId w:val="1750"/>
              </w:numPr>
              <w:tabs>
                <w:tab w:val="left" w:pos="540" w:leader="none"/>
              </w:tabs>
              <w:spacing w:before="0" w:after="0" w:line="276"/>
              <w:ind w:right="0" w:left="605"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Suland</w:t>
            </w:r>
            <w:r>
              <w:rPr>
                <w:rFonts w:ascii="Times New Roman" w:hAnsi="Times New Roman" w:cs="Times New Roman" w:eastAsia="Times New Roman"/>
                <w:color w:val="auto"/>
                <w:spacing w:val="0"/>
                <w:position w:val="0"/>
                <w:sz w:val="20"/>
                <w:shd w:fill="auto" w:val="clear"/>
              </w:rPr>
              <w:t xml:space="preserve">ırılmış Pay Başına Kazanç (Zarar)</w:t>
            </w:r>
            <w:r>
              <w:rPr>
                <w:rFonts w:ascii="Times New Roman" w:hAnsi="Times New Roman" w:cs="Times New Roman" w:eastAsia="Times New Roman"/>
                <w:color w:val="auto"/>
                <w:spacing w:val="0"/>
                <w:position w:val="0"/>
                <w:sz w:val="24"/>
                <w:shd w:fill="auto" w:val="clear"/>
              </w:rPr>
              <w:t xml:space="preserve"> </w:t>
            </w:r>
          </w:p>
          <w:p>
            <w:pPr>
              <w:numPr>
                <w:ilvl w:val="0"/>
                <w:numId w:val="1750"/>
              </w:numPr>
              <w:tabs>
                <w:tab w:val="left" w:pos="540" w:leader="none"/>
              </w:tabs>
              <w:spacing w:before="0" w:after="0" w:line="276"/>
              <w:ind w:right="0" w:left="605"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Durdurulan Faaliyetlerden Suland</w:t>
            </w:r>
            <w:r>
              <w:rPr>
                <w:rFonts w:ascii="Times New Roman" w:hAnsi="Times New Roman" w:cs="Times New Roman" w:eastAsia="Times New Roman"/>
                <w:color w:val="auto"/>
                <w:spacing w:val="0"/>
                <w:position w:val="0"/>
                <w:sz w:val="20"/>
                <w:shd w:fill="auto" w:val="clear"/>
              </w:rPr>
              <w:t xml:space="preserve">ırılmış Pay Başına Kazanç (Zarar)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54"/>
              </w:numPr>
              <w:tabs>
                <w:tab w:val="left" w:pos="540" w:leader="none"/>
              </w:tabs>
              <w:spacing w:before="0" w:after="0" w:line="276"/>
              <w:ind w:right="0" w:left="597" w:hanging="284"/>
              <w:jc w:val="both"/>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Suland</w:t>
            </w:r>
            <w:r>
              <w:rPr>
                <w:rFonts w:ascii="Times New Roman" w:hAnsi="Times New Roman" w:cs="Times New Roman" w:eastAsia="Times New Roman"/>
                <w:b/>
                <w:color w:val="auto"/>
                <w:spacing w:val="0"/>
                <w:position w:val="0"/>
                <w:sz w:val="20"/>
                <w:shd w:fill="auto" w:val="clear"/>
              </w:rPr>
              <w:t xml:space="preserve">ırılmış Pay Başına Kazanç (Zarar)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D</w:t>
            </w:r>
            <w:r>
              <w:rPr>
                <w:rFonts w:ascii="Times New Roman" w:hAnsi="Times New Roman" w:cs="Times New Roman" w:eastAsia="Times New Roman"/>
                <w:b/>
                <w:i/>
                <w:color w:val="auto"/>
                <w:spacing w:val="0"/>
                <w:position w:val="0"/>
                <w:sz w:val="20"/>
                <w:shd w:fill="auto" w:val="clear"/>
              </w:rPr>
              <w:t xml:space="preserve">İĞER KAPSAMLI GELİR KISMI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Zararda Yeniden S</w:t>
            </w:r>
            <w:r>
              <w:rPr>
                <w:rFonts w:ascii="Times New Roman" w:hAnsi="Times New Roman" w:cs="Times New Roman" w:eastAsia="Times New Roman"/>
                <w:b/>
                <w:color w:val="auto"/>
                <w:spacing w:val="0"/>
                <w:position w:val="0"/>
                <w:sz w:val="20"/>
                <w:u w:val="single"/>
                <w:shd w:fill="auto" w:val="clear"/>
              </w:rPr>
              <w:t xml:space="preserve">ınıflandırılmayacaklar, Vergi Öncesi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309" w:hRule="auto"/>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766"/>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Yatırımlardan Kaynaklanan Kazançlar (Kayıplar)</w:t>
            </w:r>
          </w:p>
          <w:p>
            <w:pPr>
              <w:keepNext w:val="true"/>
              <w:numPr>
                <w:ilvl w:val="0"/>
                <w:numId w:val="1766"/>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772"/>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Olmayan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77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Tan</w:t>
            </w:r>
            <w:r>
              <w:rPr>
                <w:rFonts w:ascii="Times New Roman" w:hAnsi="Times New Roman" w:cs="Times New Roman" w:eastAsia="Times New Roman"/>
                <w:color w:val="auto"/>
                <w:spacing w:val="0"/>
                <w:position w:val="0"/>
                <w:sz w:val="20"/>
                <w:shd w:fill="auto" w:val="clear"/>
              </w:rPr>
              <w:t xml:space="preserve">ımlanmış Fayda Planları Yeniden Ölçüm Kazançları (Kayıpları)</w:t>
            </w:r>
          </w:p>
          <w:p>
            <w:pPr>
              <w:keepNext w:val="true"/>
              <w:numPr>
                <w:ilvl w:val="0"/>
                <w:numId w:val="177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Kredi Riskindeki De</w:t>
            </w:r>
            <w:r>
              <w:rPr>
                <w:rFonts w:ascii="Times New Roman" w:hAnsi="Times New Roman" w:cs="Times New Roman" w:eastAsia="Times New Roman"/>
                <w:color w:val="auto"/>
                <w:spacing w:val="0"/>
                <w:position w:val="0"/>
                <w:sz w:val="20"/>
                <w:shd w:fill="auto" w:val="clear"/>
              </w:rPr>
              <w:t xml:space="preserve">ğişikliğe Bağlı Olarak Finansal Yükümlülüğün Gerçeğe Uygun Değerindeki Değişiklikler</w:t>
            </w:r>
          </w:p>
          <w:p>
            <w:pPr>
              <w:keepNext w:val="true"/>
              <w:numPr>
                <w:ilvl w:val="0"/>
                <w:numId w:val="177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Yatırımlara İlişkin Finansal Riskten Korunma Kazançları (Kayıpları) </w:t>
            </w:r>
          </w:p>
          <w:p>
            <w:pPr>
              <w:keepNext w:val="true"/>
              <w:numPr>
                <w:ilvl w:val="0"/>
                <w:numId w:val="1777"/>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Sınıflandırılmayacak Paylar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782"/>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Kazançlar (Kayıplar)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zararda yeniden s</w:t>
            </w:r>
            <w:r>
              <w:rPr>
                <w:rFonts w:ascii="Times New Roman" w:hAnsi="Times New Roman" w:cs="Times New Roman" w:eastAsia="Times New Roman"/>
                <w:b/>
                <w:color w:val="auto"/>
                <w:spacing w:val="0"/>
                <w:position w:val="0"/>
                <w:sz w:val="20"/>
                <w:u w:val="single"/>
                <w:shd w:fill="auto" w:val="clear"/>
              </w:rPr>
              <w:t xml:space="preserve">ınıflandırılacaklar, Vergi Öncesi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9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Yabanc</w:t>
            </w:r>
            <w:r>
              <w:rPr>
                <w:rFonts w:ascii="Times New Roman" w:hAnsi="Times New Roman" w:cs="Times New Roman" w:eastAsia="Times New Roman"/>
                <w:color w:val="auto"/>
                <w:spacing w:val="0"/>
                <w:position w:val="0"/>
                <w:sz w:val="20"/>
                <w:shd w:fill="auto" w:val="clear"/>
              </w:rPr>
              <w:t xml:space="preserve">ı Para Çevrim Farkları </w:t>
            </w:r>
          </w:p>
          <w:p>
            <w:pPr>
              <w:numPr>
                <w:ilvl w:val="0"/>
                <w:numId w:val="1792"/>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Gerçe</w:t>
            </w:r>
            <w:r>
              <w:rPr>
                <w:rFonts w:ascii="Times New Roman" w:hAnsi="Times New Roman" w:cs="Times New Roman" w:eastAsia="Times New Roman"/>
                <w:color w:val="auto"/>
                <w:spacing w:val="0"/>
                <w:position w:val="0"/>
                <w:sz w:val="20"/>
                <w:shd w:fill="auto" w:val="clear"/>
              </w:rPr>
              <w:t xml:space="preserve">ğe Uygun Değer Farkı Diğer Kapsamlı Gelire Yansıtılan Finansal Varlıklardan Kazançlar (Kayıplar)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97"/>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Nakit Ak</w:t>
            </w:r>
            <w:r>
              <w:rPr>
                <w:rFonts w:ascii="Times New Roman" w:hAnsi="Times New Roman" w:cs="Times New Roman" w:eastAsia="Times New Roman"/>
                <w:color w:val="auto"/>
                <w:spacing w:val="0"/>
                <w:position w:val="0"/>
                <w:sz w:val="20"/>
                <w:shd w:fill="auto" w:val="clear"/>
              </w:rPr>
              <w:t xml:space="preserve">ış Riskinden Korunma Kazançları (Kayıpları)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Yurtd</w:t>
            </w:r>
            <w:r>
              <w:rPr>
                <w:rFonts w:ascii="Times New Roman" w:hAnsi="Times New Roman" w:cs="Times New Roman" w:eastAsia="Times New Roman"/>
                <w:color w:val="auto"/>
                <w:spacing w:val="0"/>
                <w:position w:val="0"/>
                <w:sz w:val="20"/>
                <w:shd w:fill="auto" w:val="clear"/>
              </w:rPr>
              <w:t xml:space="preserve">ışındaki İşletmeye İlişkin Yatırım Riskinden Korunma Kazançları (Kayıpları)</w:t>
            </w:r>
          </w:p>
          <w:p>
            <w:pPr>
              <w:numPr>
                <w:ilvl w:val="0"/>
                <w:numId w:val="180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Opsiyonlar</w:t>
            </w:r>
            <w:r>
              <w:rPr>
                <w:rFonts w:ascii="Times New Roman" w:hAnsi="Times New Roman" w:cs="Times New Roman" w:eastAsia="Times New Roman"/>
                <w:color w:val="auto"/>
                <w:spacing w:val="0"/>
                <w:position w:val="0"/>
                <w:sz w:val="20"/>
                <w:shd w:fill="auto" w:val="clear"/>
              </w:rPr>
              <w:t xml:space="preserve">ın Zaman Değerinde Meydana Gelen Değişiklikler</w:t>
            </w:r>
          </w:p>
          <w:p>
            <w:pPr>
              <w:numPr>
                <w:ilvl w:val="0"/>
                <w:numId w:val="180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Forward Sözle</w:t>
            </w:r>
            <w:r>
              <w:rPr>
                <w:rFonts w:ascii="Times New Roman" w:hAnsi="Times New Roman" w:cs="Times New Roman" w:eastAsia="Times New Roman"/>
                <w:color w:val="auto"/>
                <w:spacing w:val="0"/>
                <w:position w:val="0"/>
                <w:sz w:val="20"/>
                <w:shd w:fill="auto" w:val="clear"/>
              </w:rPr>
              <w:t xml:space="preserve">şmesinin Forward Bileşeninin Değerinde Meydana Gelen Değişiklikler</w:t>
            </w:r>
          </w:p>
          <w:p>
            <w:pPr>
              <w:numPr>
                <w:ilvl w:val="0"/>
                <w:numId w:val="180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Döviz Bazl</w:t>
            </w:r>
            <w:r>
              <w:rPr>
                <w:rFonts w:ascii="Times New Roman" w:hAnsi="Times New Roman" w:cs="Times New Roman" w:eastAsia="Times New Roman"/>
                <w:color w:val="auto"/>
                <w:spacing w:val="0"/>
                <w:position w:val="0"/>
                <w:sz w:val="20"/>
                <w:shd w:fill="auto" w:val="clear"/>
              </w:rPr>
              <w:t xml:space="preserve">ı Farkların Değerindeki Değişikliklerden Ortaya Çıkan Kazançlar (Kayıplar) </w:t>
            </w:r>
          </w:p>
          <w:p>
            <w:pPr>
              <w:numPr>
                <w:ilvl w:val="0"/>
                <w:numId w:val="1802"/>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Sınıflandırılacak Paylar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7"/>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Kazançlar (Kayıplar)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Di</w:t>
            </w:r>
            <w:r>
              <w:rPr>
                <w:rFonts w:ascii="Times New Roman" w:hAnsi="Times New Roman" w:cs="Times New Roman" w:eastAsia="Times New Roman"/>
                <w:b/>
                <w:color w:val="auto"/>
                <w:spacing w:val="0"/>
                <w:position w:val="0"/>
                <w:sz w:val="20"/>
                <w:u w:val="single"/>
                <w:shd w:fill="auto" w:val="clear"/>
              </w:rPr>
              <w:t xml:space="preserve">ğer Kapsamlı Gelir, Vergi Öncesi</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Di</w:t>
            </w:r>
            <w:r>
              <w:rPr>
                <w:rFonts w:ascii="Times New Roman" w:hAnsi="Times New Roman" w:cs="Times New Roman" w:eastAsia="Times New Roman"/>
                <w:b/>
                <w:color w:val="auto"/>
                <w:spacing w:val="0"/>
                <w:position w:val="0"/>
                <w:sz w:val="20"/>
                <w:u w:val="single"/>
                <w:shd w:fill="auto" w:val="clear"/>
              </w:rPr>
              <w:t xml:space="preserve">ğer Kapsamlı Gelir Unsurlarına İlişkin Toplam Vergiler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182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Kapsamlı Gelire İlişkin Toplam Vergiler</w:t>
            </w:r>
          </w:p>
          <w:p>
            <w:pPr>
              <w:keepNext w:val="true"/>
              <w:numPr>
                <w:ilvl w:val="0"/>
                <w:numId w:val="1822"/>
              </w:numPr>
              <w:tabs>
                <w:tab w:val="left" w:pos="540" w:leader="none"/>
                <w:tab w:val="left" w:pos="1030" w:leader="none"/>
              </w:tabs>
              <w:spacing w:before="0" w:after="0" w:line="276"/>
              <w:ind w:right="0" w:left="88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 </w:t>
            </w:r>
          </w:p>
          <w:p>
            <w:pPr>
              <w:keepNext w:val="true"/>
              <w:numPr>
                <w:ilvl w:val="0"/>
                <w:numId w:val="1822"/>
              </w:numPr>
              <w:tabs>
                <w:tab w:val="left" w:pos="540" w:leader="none"/>
                <w:tab w:val="left" w:pos="1030" w:leader="none"/>
              </w:tabs>
              <w:spacing w:before="0" w:after="0" w:line="276"/>
              <w:ind w:right="0" w:left="88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 </w:t>
            </w:r>
          </w:p>
          <w:p>
            <w:pPr>
              <w:keepNext w:val="true"/>
              <w:numPr>
                <w:ilvl w:val="0"/>
                <w:numId w:val="182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Kapsamlı Gelire İlişkin Toplam Vergiler </w:t>
            </w:r>
          </w:p>
          <w:p>
            <w:pPr>
              <w:keepNext w:val="true"/>
              <w:numPr>
                <w:ilvl w:val="0"/>
                <w:numId w:val="1822"/>
              </w:numPr>
              <w:tabs>
                <w:tab w:val="left" w:pos="540" w:leader="none"/>
                <w:tab w:val="left" w:pos="1030" w:leader="none"/>
              </w:tabs>
              <w:spacing w:before="0" w:after="0" w:line="276"/>
              <w:ind w:right="0" w:left="88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 </w:t>
            </w:r>
          </w:p>
          <w:p>
            <w:pPr>
              <w:keepNext w:val="true"/>
              <w:numPr>
                <w:ilvl w:val="0"/>
                <w:numId w:val="1822"/>
              </w:numPr>
              <w:tabs>
                <w:tab w:val="left" w:pos="540" w:leader="none"/>
                <w:tab w:val="left" w:pos="1030" w:leader="none"/>
              </w:tabs>
              <w:spacing w:before="0" w:after="0" w:line="276"/>
              <w:ind w:right="0" w:left="88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D</w:t>
            </w:r>
            <w:r>
              <w:rPr>
                <w:rFonts w:ascii="Times New Roman" w:hAnsi="Times New Roman" w:cs="Times New Roman" w:eastAsia="Times New Roman"/>
                <w:b/>
                <w:color w:val="auto"/>
                <w:spacing w:val="0"/>
                <w:position w:val="0"/>
                <w:sz w:val="20"/>
                <w:u w:val="single"/>
                <w:shd w:fill="auto" w:val="clear"/>
              </w:rPr>
              <w:t xml:space="preserve">İĞER KAPSAMLI GELİR </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56" w:hRule="auto"/>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KAPSAMLI GEL</w:t>
            </w:r>
            <w:r>
              <w:rPr>
                <w:rFonts w:ascii="Times New Roman" w:hAnsi="Times New Roman" w:cs="Times New Roman" w:eastAsia="Times New Roman"/>
                <w:b/>
                <w:color w:val="auto"/>
                <w:spacing w:val="0"/>
                <w:position w:val="0"/>
                <w:sz w:val="20"/>
                <w:u w:val="single"/>
                <w:shd w:fill="auto" w:val="clear"/>
              </w:rPr>
              <w:t xml:space="preserve">İR</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righ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0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Arial" w:hAnsi="Arial" w:cs="Arial" w:eastAsia="Arial"/>
          <w:b/>
          <w:color w:val="auto"/>
          <w:spacing w:val="0"/>
          <w:position w:val="0"/>
          <w:sz w:val="18"/>
          <w:shd w:fill="auto" w:val="clear"/>
        </w:rPr>
      </w:pPr>
    </w:p>
    <w:p>
      <w:pPr>
        <w:spacing w:before="0" w:after="0" w:line="276"/>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w:t>
      </w:r>
    </w:p>
    <w:p>
      <w:pPr>
        <w:spacing w:before="0" w:after="0" w:line="240"/>
        <w:ind w:right="0" w:left="45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ALTERNAT</w:t>
      </w:r>
      <w:r>
        <w:rPr>
          <w:rFonts w:ascii="Times New Roman" w:hAnsi="Times New Roman" w:cs="Times New Roman" w:eastAsia="Times New Roman"/>
          <w:b/>
          <w:color w:val="auto"/>
          <w:spacing w:val="0"/>
          <w:position w:val="0"/>
          <w:sz w:val="24"/>
          <w:shd w:fill="auto" w:val="clear"/>
        </w:rPr>
        <w:t xml:space="preserve">İF: İKİ TABLOLU YAKLAŞIM</w:t>
      </w:r>
    </w:p>
    <w:p>
      <w:pPr>
        <w:spacing w:before="0" w:after="0" w:line="240"/>
        <w:ind w:right="0" w:left="0" w:firstLine="0"/>
        <w:jc w:val="left"/>
        <w:rPr>
          <w:rFonts w:ascii="Arial" w:hAnsi="Arial" w:cs="Arial" w:eastAsia="Arial"/>
          <w:color w:val="auto"/>
          <w:spacing w:val="0"/>
          <w:position w:val="0"/>
          <w:sz w:val="18"/>
          <w:shd w:fill="auto" w:val="clear"/>
        </w:rPr>
      </w:pPr>
    </w:p>
    <w:tbl>
      <w:tblPr/>
      <w:tblGrid>
        <w:gridCol w:w="5920"/>
        <w:gridCol w:w="1134"/>
        <w:gridCol w:w="1134"/>
        <w:gridCol w:w="1100"/>
      </w:tblGrid>
      <w:tr>
        <w:trPr>
          <w:trHeight w:val="1" w:hRule="atLeast"/>
          <w:jc w:val="left"/>
        </w:trPr>
        <w:tc>
          <w:tcPr>
            <w:tcW w:w="9288"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BA</w:t>
            </w:r>
            <w:r>
              <w:rPr>
                <w:rFonts w:ascii="Times New Roman" w:hAnsi="Times New Roman" w:cs="Times New Roman" w:eastAsia="Times New Roman"/>
                <w:color w:val="auto"/>
                <w:spacing w:val="0"/>
                <w:position w:val="0"/>
                <w:sz w:val="22"/>
                <w:shd w:fill="auto" w:val="clear"/>
              </w:rPr>
              <w:t xml:space="preserve">ĞIMSIZ DENETİMDEN GEÇMİŞ (GEÇMEMİŞ) … TARİHLİ (BİREYSEL) KÂR VEYA ZARAR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Dipnot Referans</w:t>
            </w:r>
            <w:r>
              <w:rPr>
                <w:rFonts w:ascii="Times New Roman" w:hAnsi="Times New Roman" w:cs="Times New Roman" w:eastAsia="Times New Roman"/>
                <w:b/>
                <w:color w:val="auto"/>
                <w:spacing w:val="0"/>
                <w:position w:val="0"/>
                <w:sz w:val="20"/>
                <w:shd w:fill="auto" w:val="clear"/>
              </w:rPr>
              <w:t xml:space="preserve">ı</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Önceki Dönem</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Has</w:t>
            </w:r>
            <w:r>
              <w:rPr>
                <w:rFonts w:ascii="Times New Roman" w:hAnsi="Times New Roman" w:cs="Times New Roman" w:eastAsia="Times New Roman"/>
                <w:color w:val="auto"/>
                <w:spacing w:val="0"/>
                <w:position w:val="0"/>
                <w:sz w:val="20"/>
                <w:shd w:fill="auto" w:val="clear"/>
              </w:rPr>
              <w:t xml:space="preserve">ılat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Sat</w:t>
            </w:r>
            <w:r>
              <w:rPr>
                <w:rFonts w:ascii="Times New Roman" w:hAnsi="Times New Roman" w:cs="Times New Roman" w:eastAsia="Times New Roman"/>
                <w:color w:val="auto"/>
                <w:spacing w:val="0"/>
                <w:position w:val="0"/>
                <w:sz w:val="20"/>
                <w:shd w:fill="auto" w:val="clear"/>
              </w:rPr>
              <w:t xml:space="preserve">ışların Maliyeti (-)</w:t>
            </w:r>
          </w:p>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Tar</w:t>
            </w:r>
            <w:r>
              <w:rPr>
                <w:rFonts w:ascii="Times New Roman" w:hAnsi="Times New Roman" w:cs="Times New Roman" w:eastAsia="Times New Roman"/>
                <w:color w:val="auto"/>
                <w:spacing w:val="0"/>
                <w:position w:val="0"/>
                <w:sz w:val="20"/>
                <w:shd w:fill="auto" w:val="clear"/>
              </w:rPr>
              <w:t xml:space="preserve">ımsal Faaliyetlerde Gerçeğe Uygun Değer Farkları</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Brüt Kâr (Zarar)</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Genel Yönetim Giderleri (-)</w:t>
            </w:r>
          </w:p>
          <w:p>
            <w:pPr>
              <w:spacing w:before="0" w:after="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Pazarlama, Sat</w:t>
            </w:r>
            <w:r>
              <w:rPr>
                <w:rFonts w:ascii="Times New Roman" w:hAnsi="Times New Roman" w:cs="Times New Roman" w:eastAsia="Times New Roman"/>
                <w:color w:val="auto"/>
                <w:spacing w:val="0"/>
                <w:position w:val="0"/>
                <w:sz w:val="20"/>
                <w:shd w:fill="auto" w:val="clear"/>
              </w:rPr>
              <w:t xml:space="preserve">ış ve Dağıtım Giderleri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color w:val="auto"/>
                <w:spacing w:val="0"/>
                <w:position w:val="0"/>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Ara</w:t>
            </w:r>
            <w:r>
              <w:rPr>
                <w:rFonts w:ascii="Times New Roman" w:hAnsi="Times New Roman" w:cs="Times New Roman" w:eastAsia="Times New Roman"/>
                <w:color w:val="auto"/>
                <w:spacing w:val="0"/>
                <w:position w:val="0"/>
                <w:sz w:val="20"/>
                <w:shd w:fill="auto" w:val="clear"/>
              </w:rPr>
              <w:t xml:space="preserve">ştırma ve Geliştirme Giderleri (-)</w:t>
            </w:r>
          </w:p>
          <w:p>
            <w:pPr>
              <w:spacing w:before="0" w:after="0" w:line="240"/>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Gelirler </w:t>
            </w:r>
          </w:p>
          <w:p>
            <w:pPr>
              <w:spacing w:before="0" w:after="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Giderler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Esas Faaliyet Kâr</w:t>
            </w:r>
            <w:r>
              <w:rPr>
                <w:rFonts w:ascii="Times New Roman" w:hAnsi="Times New Roman" w:cs="Times New Roman" w:eastAsia="Times New Roman"/>
                <w:b/>
                <w:color w:val="auto"/>
                <w:spacing w:val="0"/>
                <w:position w:val="0"/>
                <w:sz w:val="20"/>
                <w:shd w:fill="auto" w:val="clear"/>
              </w:rPr>
              <w:t xml:space="preserve">ı (Zararı)</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 w:hRule="auto"/>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Gelirler</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Giderler (-) </w:t>
            </w:r>
          </w:p>
          <w:p>
            <w:pPr>
              <w:spacing w:before="0" w:after="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Kârlarından (Zararlarından) Paylar</w:t>
              <w:tab/>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F</w:t>
            </w:r>
            <w:r>
              <w:rPr>
                <w:rFonts w:ascii="Times New Roman" w:hAnsi="Times New Roman" w:cs="Times New Roman" w:eastAsia="Times New Roman"/>
                <w:b/>
                <w:color w:val="auto"/>
                <w:spacing w:val="0"/>
                <w:position w:val="0"/>
                <w:sz w:val="20"/>
                <w:shd w:fill="auto" w:val="clear"/>
              </w:rPr>
              <w:t xml:space="preserve">İNANSMAN GİDERİ (GELİRİ) ÖNCESİ FAALİYET KÂRI (ZARARI)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Finansman Giderleri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VERGİ ÖNCESİ DÖNEM KÂRI (ZARARI)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76"/>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 Vergi Gideri/Geliri </w:t>
            </w:r>
          </w:p>
          <w:p>
            <w:pPr>
              <w:numPr>
                <w:ilvl w:val="0"/>
                <w:numId w:val="1925"/>
              </w:numPr>
              <w:tabs>
                <w:tab w:val="left" w:pos="540" w:leader="none"/>
              </w:tabs>
              <w:spacing w:before="0" w:after="0" w:line="240"/>
              <w:ind w:right="0" w:left="567" w:hanging="283"/>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 </w:t>
            </w:r>
          </w:p>
          <w:p>
            <w:pPr>
              <w:numPr>
                <w:ilvl w:val="0"/>
                <w:numId w:val="1925"/>
              </w:numPr>
              <w:tabs>
                <w:tab w:val="left" w:pos="540" w:leader="none"/>
              </w:tabs>
              <w:spacing w:before="0" w:after="12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SÜRDÜRÜLEN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DURDURULAN FAAL</w:t>
            </w:r>
            <w:r>
              <w:rPr>
                <w:rFonts w:ascii="Times New Roman" w:hAnsi="Times New Roman" w:cs="Times New Roman" w:eastAsia="Times New Roman"/>
                <w:b/>
                <w:color w:val="auto"/>
                <w:spacing w:val="0"/>
                <w:position w:val="0"/>
                <w:sz w:val="20"/>
                <w:shd w:fill="auto" w:val="clear"/>
              </w:rPr>
              <w:t xml:space="preserve">İYETLER DÖNEM NET KÂRI (ZARARI)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KÂRI (ZARARI)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Pay Ba</w:t>
            </w:r>
            <w:r>
              <w:rPr>
                <w:rFonts w:ascii="Times New Roman" w:hAnsi="Times New Roman" w:cs="Times New Roman" w:eastAsia="Times New Roman"/>
                <w:b/>
                <w:color w:val="auto"/>
                <w:spacing w:val="0"/>
                <w:position w:val="0"/>
                <w:sz w:val="20"/>
                <w:shd w:fill="auto" w:val="clear"/>
              </w:rPr>
              <w:t xml:space="preserve">şına Kazanç</w:t>
            </w:r>
          </w:p>
          <w:p>
            <w:pPr>
              <w:spacing w:before="0" w:after="0" w:line="276"/>
              <w:ind w:right="0" w:left="314"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Adi Pay Ba</w:t>
            </w:r>
            <w:r>
              <w:rPr>
                <w:rFonts w:ascii="Times New Roman" w:hAnsi="Times New Roman" w:cs="Times New Roman" w:eastAsia="Times New Roman"/>
                <w:b/>
                <w:color w:val="auto"/>
                <w:spacing w:val="0"/>
                <w:position w:val="0"/>
                <w:sz w:val="20"/>
                <w:shd w:fill="auto" w:val="clear"/>
              </w:rPr>
              <w:t xml:space="preserve">şına Kazanç (Zarar)</w:t>
            </w:r>
          </w:p>
          <w:p>
            <w:pPr>
              <w:keepNext w:val="true"/>
              <w:numPr>
                <w:ilvl w:val="0"/>
                <w:numId w:val="1946"/>
              </w:numPr>
              <w:tabs>
                <w:tab w:val="left" w:pos="540" w:leader="none"/>
              </w:tabs>
              <w:spacing w:before="0" w:after="0" w:line="240"/>
              <w:ind w:right="0" w:left="604"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Pay Ba</w:t>
            </w:r>
            <w:r>
              <w:rPr>
                <w:rFonts w:ascii="Times New Roman" w:hAnsi="Times New Roman" w:cs="Times New Roman" w:eastAsia="Times New Roman"/>
                <w:color w:val="auto"/>
                <w:spacing w:val="0"/>
                <w:position w:val="0"/>
                <w:sz w:val="20"/>
                <w:shd w:fill="auto" w:val="clear"/>
              </w:rPr>
              <w:t xml:space="preserve">şına Kazanç (Zarar)</w:t>
            </w:r>
            <w:r>
              <w:rPr>
                <w:rFonts w:ascii="Times New Roman" w:hAnsi="Times New Roman" w:cs="Times New Roman" w:eastAsia="Times New Roman"/>
                <w:color w:val="auto"/>
                <w:spacing w:val="0"/>
                <w:position w:val="0"/>
                <w:sz w:val="24"/>
                <w:shd w:fill="auto" w:val="clear"/>
              </w:rPr>
              <w:t xml:space="preserve"> </w:t>
            </w:r>
          </w:p>
          <w:p>
            <w:pPr>
              <w:numPr>
                <w:ilvl w:val="0"/>
                <w:numId w:val="1946"/>
              </w:numPr>
              <w:tabs>
                <w:tab w:val="left" w:pos="540" w:leader="none"/>
              </w:tabs>
              <w:spacing w:before="0" w:after="0" w:line="240"/>
              <w:ind w:right="0" w:left="604"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ab/>
              <w:t xml:space="preserve">Durdurulan Faaliyetlerden Pay Ba</w:t>
            </w:r>
            <w:r>
              <w:rPr>
                <w:rFonts w:ascii="Times New Roman" w:hAnsi="Times New Roman" w:cs="Times New Roman" w:eastAsia="Times New Roman"/>
                <w:color w:val="auto"/>
                <w:spacing w:val="0"/>
                <w:position w:val="0"/>
                <w:sz w:val="20"/>
                <w:shd w:fill="auto" w:val="clear"/>
              </w:rPr>
              <w:t xml:space="preserve">şına Kazanç (Zarar)</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50"/>
              </w:numPr>
              <w:tabs>
                <w:tab w:val="left" w:pos="540" w:leader="none"/>
                <w:tab w:val="left" w:pos="888" w:leader="none"/>
              </w:tabs>
              <w:spacing w:before="0" w:after="0" w:line="276"/>
              <w:ind w:right="0" w:left="596" w:hanging="284"/>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 Adi Pay Ba</w:t>
            </w:r>
            <w:r>
              <w:rPr>
                <w:rFonts w:ascii="Times New Roman" w:hAnsi="Times New Roman" w:cs="Times New Roman" w:eastAsia="Times New Roman"/>
                <w:b/>
                <w:color w:val="auto"/>
                <w:spacing w:val="0"/>
                <w:position w:val="0"/>
                <w:sz w:val="20"/>
                <w:shd w:fill="auto" w:val="clear"/>
              </w:rPr>
              <w:t xml:space="preserve">şına Kazanç (Zarar)</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314"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Suland</w:t>
            </w:r>
            <w:r>
              <w:rPr>
                <w:rFonts w:ascii="Times New Roman" w:hAnsi="Times New Roman" w:cs="Times New Roman" w:eastAsia="Times New Roman"/>
                <w:b/>
                <w:color w:val="auto"/>
                <w:spacing w:val="0"/>
                <w:position w:val="0"/>
                <w:sz w:val="20"/>
                <w:shd w:fill="auto" w:val="clear"/>
              </w:rPr>
              <w:t xml:space="preserve">ırılmış Pay Başına Kazanç</w:t>
            </w:r>
          </w:p>
          <w:p>
            <w:pPr>
              <w:keepNext w:val="true"/>
              <w:numPr>
                <w:ilvl w:val="0"/>
                <w:numId w:val="1954"/>
              </w:numPr>
              <w:tabs>
                <w:tab w:val="left" w:pos="540" w:leader="none"/>
              </w:tabs>
              <w:spacing w:before="0" w:after="0" w:line="240"/>
              <w:ind w:right="0" w:left="604"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Sürdürülen Faaliyetlerden Suland</w:t>
            </w:r>
            <w:r>
              <w:rPr>
                <w:rFonts w:ascii="Times New Roman" w:hAnsi="Times New Roman" w:cs="Times New Roman" w:eastAsia="Times New Roman"/>
                <w:color w:val="auto"/>
                <w:spacing w:val="0"/>
                <w:position w:val="0"/>
                <w:sz w:val="20"/>
                <w:shd w:fill="auto" w:val="clear"/>
              </w:rPr>
              <w:t xml:space="preserve">ırılmış Pay Başına Kazanç (Zarar)</w:t>
            </w:r>
            <w:r>
              <w:rPr>
                <w:rFonts w:ascii="Times New Roman" w:hAnsi="Times New Roman" w:cs="Times New Roman" w:eastAsia="Times New Roman"/>
                <w:color w:val="auto"/>
                <w:spacing w:val="0"/>
                <w:position w:val="0"/>
                <w:sz w:val="24"/>
                <w:shd w:fill="auto" w:val="clear"/>
              </w:rPr>
              <w:t xml:space="preserve"> </w:t>
            </w:r>
          </w:p>
          <w:p>
            <w:pPr>
              <w:keepNext w:val="true"/>
              <w:numPr>
                <w:ilvl w:val="0"/>
                <w:numId w:val="1954"/>
              </w:numPr>
              <w:tabs>
                <w:tab w:val="left" w:pos="540" w:leader="none"/>
              </w:tabs>
              <w:spacing w:before="0" w:after="0" w:line="240"/>
              <w:ind w:right="0" w:left="604"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Durdurulan Faaliyetlerden Suland</w:t>
            </w:r>
            <w:r>
              <w:rPr>
                <w:rFonts w:ascii="Times New Roman" w:hAnsi="Times New Roman" w:cs="Times New Roman" w:eastAsia="Times New Roman"/>
                <w:color w:val="auto"/>
                <w:spacing w:val="0"/>
                <w:position w:val="0"/>
                <w:sz w:val="20"/>
                <w:shd w:fill="auto" w:val="clear"/>
              </w:rPr>
              <w:t xml:space="preserve">ırılmış Pay Başına Kazanç (Zarar)</w:t>
            </w:r>
            <w:r>
              <w:rPr>
                <w:rFonts w:ascii="Times New Roman" w:hAnsi="Times New Roman" w:cs="Times New Roman" w:eastAsia="Times New Roman"/>
                <w:color w:val="auto"/>
                <w:spacing w:val="0"/>
                <w:position w:val="0"/>
                <w:sz w:val="24"/>
                <w:shd w:fill="auto" w:val="clear"/>
              </w:rPr>
              <w:t xml:space="preserve">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57"/>
              </w:numPr>
              <w:tabs>
                <w:tab w:val="left" w:pos="540" w:leader="none"/>
                <w:tab w:val="left" w:pos="888" w:leader="none"/>
              </w:tabs>
              <w:spacing w:before="0" w:after="0" w:line="276"/>
              <w:ind w:right="0" w:left="596" w:hanging="284"/>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Toplam</w:t>
            </w:r>
            <w:r>
              <w:rPr>
                <w:rFonts w:ascii="Calibri" w:hAnsi="Calibri" w:cs="Calibri" w:eastAsia="Calibri"/>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Suland</w:t>
            </w:r>
            <w:r>
              <w:rPr>
                <w:rFonts w:ascii="Times New Roman" w:hAnsi="Times New Roman" w:cs="Times New Roman" w:eastAsia="Times New Roman"/>
                <w:b/>
                <w:color w:val="auto"/>
                <w:spacing w:val="0"/>
                <w:position w:val="0"/>
                <w:sz w:val="20"/>
                <w:shd w:fill="auto" w:val="clear"/>
              </w:rPr>
              <w:t xml:space="preserve">ırılmış Pay Başına Kazanç (Zarar)</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tbl>
      <w:tblPr/>
      <w:tblGrid>
        <w:gridCol w:w="5782"/>
        <w:gridCol w:w="1109"/>
        <w:gridCol w:w="1107"/>
        <w:gridCol w:w="1074"/>
      </w:tblGrid>
      <w:tr>
        <w:trPr>
          <w:trHeight w:val="1" w:hRule="atLeast"/>
          <w:jc w:val="left"/>
        </w:trPr>
        <w:tc>
          <w:tcPr>
            <w:tcW w:w="907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w:t>
            </w:r>
          </w:p>
          <w:p>
            <w:pPr>
              <w:keepNext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BA</w:t>
            </w:r>
            <w:r>
              <w:rPr>
                <w:rFonts w:ascii="Times New Roman" w:hAnsi="Times New Roman" w:cs="Times New Roman" w:eastAsia="Times New Roman"/>
                <w:color w:val="auto"/>
                <w:spacing w:val="0"/>
                <w:position w:val="0"/>
                <w:sz w:val="22"/>
                <w:shd w:fill="auto" w:val="clear"/>
              </w:rPr>
              <w:t xml:space="preserve">ĞIMSIZ DENETİMDEN GEÇMİŞ (GEÇMEMİŞ) … TARİHLİ (BİREYSEL) KÂR VEYA ZARAR VE DİĞER KAPSAMLI GELİR TABLOSU </w:t>
            </w:r>
          </w:p>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Dipnot Referans</w:t>
            </w:r>
            <w:r>
              <w:rPr>
                <w:rFonts w:ascii="Times New Roman" w:hAnsi="Times New Roman" w:cs="Times New Roman" w:eastAsia="Times New Roman"/>
                <w:b/>
                <w:color w:val="auto"/>
                <w:spacing w:val="0"/>
                <w:position w:val="0"/>
                <w:sz w:val="20"/>
                <w:shd w:fill="auto" w:val="clear"/>
              </w:rPr>
              <w:t xml:space="preserve">ı</w:t>
            </w: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Cari Dönem</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Önceki Dönem</w:t>
            </w: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20..</w:t>
            </w: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b/>
                <w:color w:val="auto"/>
                <w:spacing w:val="0"/>
                <w:position w:val="0"/>
                <w:sz w:val="18"/>
                <w:shd w:fill="auto" w:val="clear"/>
              </w:rPr>
            </w:pPr>
          </w:p>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DÖNEM NET KÂRI (ZARARI)</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i/>
                <w:color w:val="auto"/>
                <w:spacing w:val="0"/>
                <w:position w:val="0"/>
                <w:sz w:val="20"/>
                <w:shd w:fill="auto" w:val="clear"/>
              </w:rPr>
              <w:t xml:space="preserve">D</w:t>
            </w:r>
            <w:r>
              <w:rPr>
                <w:rFonts w:ascii="Times New Roman" w:hAnsi="Times New Roman" w:cs="Times New Roman" w:eastAsia="Times New Roman"/>
                <w:b/>
                <w:i/>
                <w:color w:val="auto"/>
                <w:spacing w:val="0"/>
                <w:position w:val="0"/>
                <w:sz w:val="20"/>
                <w:shd w:fill="auto" w:val="clear"/>
              </w:rPr>
              <w:t xml:space="preserve">İĞER KAPSAMLI GELİR</w:t>
            </w:r>
          </w:p>
          <w:p>
            <w:pPr>
              <w:spacing w:before="0" w:after="0" w:line="240"/>
              <w:ind w:right="0" w:left="0" w:firstLine="0"/>
              <w:jc w:val="left"/>
              <w:rPr>
                <w:color w:val="auto"/>
                <w:spacing w:val="0"/>
                <w:position w:val="0"/>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Zararda Yeniden S</w:t>
            </w:r>
            <w:r>
              <w:rPr>
                <w:rFonts w:ascii="Times New Roman" w:hAnsi="Times New Roman" w:cs="Times New Roman" w:eastAsia="Times New Roman"/>
                <w:b/>
                <w:color w:val="auto"/>
                <w:spacing w:val="0"/>
                <w:position w:val="0"/>
                <w:sz w:val="20"/>
                <w:u w:val="single"/>
                <w:shd w:fill="auto" w:val="clear"/>
              </w:rPr>
              <w:t xml:space="preserve">ınıflandırılmayacaklar, Vergi Öncesi </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1"/>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Yatırımlardan Kaynaklanan Kazançlar (Kayıplar) </w:t>
            </w:r>
          </w:p>
          <w:p>
            <w:pPr>
              <w:numPr>
                <w:ilvl w:val="0"/>
                <w:numId w:val="1991"/>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 </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6"/>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Olmayan Duran Varl</w:t>
            </w:r>
            <w:r>
              <w:rPr>
                <w:rFonts w:ascii="Times New Roman" w:hAnsi="Times New Roman" w:cs="Times New Roman" w:eastAsia="Times New Roman"/>
                <w:color w:val="auto"/>
                <w:spacing w:val="0"/>
                <w:position w:val="0"/>
                <w:sz w:val="20"/>
                <w:shd w:fill="auto" w:val="clear"/>
              </w:rPr>
              <w:t xml:space="preserve">ıklar Yeniden Değerleme Artışları (Azalışları)</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01"/>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Tan</w:t>
            </w:r>
            <w:r>
              <w:rPr>
                <w:rFonts w:ascii="Times New Roman" w:hAnsi="Times New Roman" w:cs="Times New Roman" w:eastAsia="Times New Roman"/>
                <w:color w:val="auto"/>
                <w:spacing w:val="0"/>
                <w:position w:val="0"/>
                <w:sz w:val="20"/>
                <w:shd w:fill="auto" w:val="clear"/>
              </w:rPr>
              <w:t xml:space="preserve">ımlanmış Fayda Planları Yeniden Ölçüm Kazançları (Kayıpları) </w:t>
            </w:r>
          </w:p>
          <w:p>
            <w:pPr>
              <w:numPr>
                <w:ilvl w:val="0"/>
                <w:numId w:val="2001"/>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Kredi Riskindeki De</w:t>
            </w:r>
            <w:r>
              <w:rPr>
                <w:rFonts w:ascii="Times New Roman" w:hAnsi="Times New Roman" w:cs="Times New Roman" w:eastAsia="Times New Roman"/>
                <w:color w:val="auto"/>
                <w:spacing w:val="0"/>
                <w:position w:val="0"/>
                <w:sz w:val="20"/>
                <w:shd w:fill="auto" w:val="clear"/>
              </w:rPr>
              <w:t xml:space="preserve">ğişikliğe Bağlı Olarak Finansal Yükümlülüğün Gerçeğe Uygun Değerindeki Değişiklikler </w:t>
            </w:r>
          </w:p>
          <w:p>
            <w:pPr>
              <w:keepNext w:val="true"/>
              <w:numPr>
                <w:ilvl w:val="0"/>
                <w:numId w:val="2001"/>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Araçlar</w:t>
            </w:r>
            <w:r>
              <w:rPr>
                <w:rFonts w:ascii="Times New Roman" w:hAnsi="Times New Roman" w:cs="Times New Roman" w:eastAsia="Times New Roman"/>
                <w:color w:val="auto"/>
                <w:spacing w:val="0"/>
                <w:position w:val="0"/>
                <w:sz w:val="20"/>
                <w:shd w:fill="auto" w:val="clear"/>
              </w:rPr>
              <w:t xml:space="preserve">ına Yapılan Yatırımlara İlişkin Finansal Riskten Korunma Kazançları (Kayıpları)</w:t>
            </w:r>
          </w:p>
          <w:p>
            <w:pPr>
              <w:keepNext w:val="true"/>
              <w:numPr>
                <w:ilvl w:val="0"/>
                <w:numId w:val="2001"/>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Sınıflandırılmayacak Paylar </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07"/>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Kazançlar (Kayıplar)</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Kâr veya Zararda Yeniden S</w:t>
            </w:r>
            <w:r>
              <w:rPr>
                <w:rFonts w:ascii="Times New Roman" w:hAnsi="Times New Roman" w:cs="Times New Roman" w:eastAsia="Times New Roman"/>
                <w:b/>
                <w:color w:val="auto"/>
                <w:spacing w:val="0"/>
                <w:position w:val="0"/>
                <w:sz w:val="20"/>
                <w:u w:val="single"/>
                <w:shd w:fill="auto" w:val="clear"/>
              </w:rPr>
              <w:t xml:space="preserve">ınıflandırılacaklar, Vergi Öncesi</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Yabanc</w:t>
            </w:r>
            <w:r>
              <w:rPr>
                <w:rFonts w:ascii="Times New Roman" w:hAnsi="Times New Roman" w:cs="Times New Roman" w:eastAsia="Times New Roman"/>
                <w:color w:val="auto"/>
                <w:spacing w:val="0"/>
                <w:position w:val="0"/>
                <w:sz w:val="20"/>
                <w:shd w:fill="auto" w:val="clear"/>
              </w:rPr>
              <w:t xml:space="preserve">ı Para Çevrim Farkları </w:t>
            </w:r>
          </w:p>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Gerçe</w:t>
            </w:r>
            <w:r>
              <w:rPr>
                <w:rFonts w:ascii="Times New Roman" w:hAnsi="Times New Roman" w:cs="Times New Roman" w:eastAsia="Times New Roman"/>
                <w:color w:val="auto"/>
                <w:spacing w:val="0"/>
                <w:position w:val="0"/>
                <w:sz w:val="20"/>
                <w:shd w:fill="auto" w:val="clear"/>
              </w:rPr>
              <w:t xml:space="preserve">ğe Uygun Değer Farkı Diğer Kapsamlı Gelire Yansıtılan Finansal Varlıklardan Kazançlar (Kayıplar) </w:t>
            </w:r>
          </w:p>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Nakit Ak</w:t>
            </w:r>
            <w:r>
              <w:rPr>
                <w:rFonts w:ascii="Times New Roman" w:hAnsi="Times New Roman" w:cs="Times New Roman" w:eastAsia="Times New Roman"/>
                <w:color w:val="auto"/>
                <w:spacing w:val="0"/>
                <w:position w:val="0"/>
                <w:sz w:val="20"/>
                <w:shd w:fill="auto" w:val="clear"/>
              </w:rPr>
              <w:t xml:space="preserve">ış Riskinden Korunma Kazançları (Kayıpları) </w:t>
            </w:r>
          </w:p>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Yurtd</w:t>
            </w:r>
            <w:r>
              <w:rPr>
                <w:rFonts w:ascii="Times New Roman" w:hAnsi="Times New Roman" w:cs="Times New Roman" w:eastAsia="Times New Roman"/>
                <w:color w:val="auto"/>
                <w:spacing w:val="0"/>
                <w:position w:val="0"/>
                <w:sz w:val="20"/>
                <w:shd w:fill="auto" w:val="clear"/>
              </w:rPr>
              <w:t xml:space="preserve">ışındaki İşletmeye İlişkin Yatırım Riskinden Korunma Kazançları (Kayıpları)</w:t>
            </w:r>
          </w:p>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Opsiyonlar</w:t>
            </w:r>
            <w:r>
              <w:rPr>
                <w:rFonts w:ascii="Times New Roman" w:hAnsi="Times New Roman" w:cs="Times New Roman" w:eastAsia="Times New Roman"/>
                <w:color w:val="auto"/>
                <w:spacing w:val="0"/>
                <w:position w:val="0"/>
                <w:sz w:val="20"/>
                <w:shd w:fill="auto" w:val="clear"/>
              </w:rPr>
              <w:t xml:space="preserve">ın Zaman Değerinde Meydana Gelen Değişiklikler </w:t>
            </w:r>
          </w:p>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Forward Sözle</w:t>
            </w:r>
            <w:r>
              <w:rPr>
                <w:rFonts w:ascii="Times New Roman" w:hAnsi="Times New Roman" w:cs="Times New Roman" w:eastAsia="Times New Roman"/>
                <w:color w:val="auto"/>
                <w:spacing w:val="0"/>
                <w:position w:val="0"/>
                <w:sz w:val="20"/>
                <w:shd w:fill="auto" w:val="clear"/>
              </w:rPr>
              <w:t xml:space="preserve">şmesinin Forward Bileşeninin Değerinde Meydana Gelen Değişiklikler </w:t>
            </w:r>
          </w:p>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Döviz Bazl</w:t>
            </w:r>
            <w:r>
              <w:rPr>
                <w:rFonts w:ascii="Times New Roman" w:hAnsi="Times New Roman" w:cs="Times New Roman" w:eastAsia="Times New Roman"/>
                <w:color w:val="auto"/>
                <w:spacing w:val="0"/>
                <w:position w:val="0"/>
                <w:sz w:val="20"/>
                <w:shd w:fill="auto" w:val="clear"/>
              </w:rPr>
              <w:t xml:space="preserve">ı Farkların Değerindeki Değişikliklerden Ortaya Çıkan Kazançlar (Kayıplar)</w:t>
            </w:r>
          </w:p>
          <w:p>
            <w:pPr>
              <w:numPr>
                <w:ilvl w:val="0"/>
                <w:numId w:val="2017"/>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Özkaynak Yöntemiyle De</w:t>
            </w:r>
            <w:r>
              <w:rPr>
                <w:rFonts w:ascii="Times New Roman" w:hAnsi="Times New Roman" w:cs="Times New Roman" w:eastAsia="Times New Roman"/>
                <w:color w:val="auto"/>
                <w:spacing w:val="0"/>
                <w:position w:val="0"/>
                <w:sz w:val="20"/>
                <w:shd w:fill="auto" w:val="clear"/>
              </w:rPr>
              <w:t xml:space="preserve">ğerlenen Yatırımların Diğer Kapsamlı Gelirinden Kâr veya Zararda Yeniden Sınıflandırılacak Paylar </w:t>
            </w:r>
          </w:p>
          <w:p>
            <w:pPr>
              <w:numPr>
                <w:ilvl w:val="0"/>
                <w:numId w:val="2017"/>
              </w:numPr>
              <w:spacing w:before="0" w:after="0" w:line="276"/>
              <w:ind w:right="0" w:left="568" w:hanging="284"/>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Kazançlar (Kayıplar) </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Di</w:t>
            </w:r>
            <w:r>
              <w:rPr>
                <w:rFonts w:ascii="Times New Roman" w:hAnsi="Times New Roman" w:cs="Times New Roman" w:eastAsia="Times New Roman"/>
                <w:b/>
                <w:color w:val="auto"/>
                <w:spacing w:val="0"/>
                <w:position w:val="0"/>
                <w:sz w:val="20"/>
                <w:u w:val="single"/>
                <w:shd w:fill="auto" w:val="clear"/>
              </w:rPr>
              <w:t xml:space="preserve">ğer Kapsamlı Gelir, Vergi Öncesi</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306"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Di</w:t>
            </w:r>
            <w:r>
              <w:rPr>
                <w:rFonts w:ascii="Times New Roman" w:hAnsi="Times New Roman" w:cs="Times New Roman" w:eastAsia="Times New Roman"/>
                <w:b/>
                <w:color w:val="auto"/>
                <w:spacing w:val="0"/>
                <w:position w:val="0"/>
                <w:sz w:val="20"/>
                <w:u w:val="single"/>
                <w:shd w:fill="auto" w:val="clear"/>
              </w:rPr>
              <w:t xml:space="preserve">ğer Kapsamlı Gelir Unsurlarına İlişkin Toplam Vergiler</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numPr>
                <w:ilvl w:val="0"/>
                <w:numId w:val="203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ınıflandırılmayacak Diğer Kapsamlı Gelire İlişkin Toplam Vergiler</w:t>
            </w:r>
          </w:p>
          <w:p>
            <w:pPr>
              <w:keepNext w:val="true"/>
              <w:numPr>
                <w:ilvl w:val="0"/>
                <w:numId w:val="2032"/>
              </w:numPr>
              <w:spacing w:before="0" w:after="0" w:line="276"/>
              <w:ind w:right="0" w:left="88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w:t>
            </w:r>
          </w:p>
          <w:p>
            <w:pPr>
              <w:keepNext w:val="true"/>
              <w:numPr>
                <w:ilvl w:val="0"/>
                <w:numId w:val="2032"/>
              </w:numPr>
              <w:spacing w:before="0" w:after="0" w:line="276"/>
              <w:ind w:right="0" w:left="888"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 </w:t>
            </w:r>
          </w:p>
          <w:p>
            <w:pPr>
              <w:keepNext w:val="true"/>
              <w:numPr>
                <w:ilvl w:val="0"/>
                <w:numId w:val="2032"/>
              </w:numPr>
              <w:spacing w:before="0" w:after="0" w:line="276"/>
              <w:ind w:right="0" w:left="56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Kâr veya Zararda Yeniden S</w:t>
            </w:r>
            <w:r>
              <w:rPr>
                <w:rFonts w:ascii="Times New Roman" w:hAnsi="Times New Roman" w:cs="Times New Roman" w:eastAsia="Times New Roman"/>
                <w:color w:val="auto"/>
                <w:spacing w:val="0"/>
                <w:position w:val="0"/>
                <w:sz w:val="20"/>
                <w:shd w:fill="auto" w:val="clear"/>
              </w:rPr>
              <w:t xml:space="preserve">ınıflandırılacak Diğer Kapsamlı Gelire İlişkin Toplam Vergiler </w:t>
            </w:r>
          </w:p>
          <w:p>
            <w:pPr>
              <w:keepNext w:val="true"/>
              <w:numPr>
                <w:ilvl w:val="0"/>
                <w:numId w:val="2032"/>
              </w:numPr>
              <w:tabs>
                <w:tab w:val="left" w:pos="540" w:leader="none"/>
                <w:tab w:val="left" w:pos="1030" w:leader="none"/>
              </w:tabs>
              <w:spacing w:before="0" w:after="0" w:line="276"/>
              <w:ind w:right="0" w:left="888" w:hanging="284"/>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 </w:t>
            </w:r>
          </w:p>
          <w:p>
            <w:pPr>
              <w:keepNext w:val="true"/>
              <w:numPr>
                <w:ilvl w:val="0"/>
                <w:numId w:val="2032"/>
              </w:numPr>
              <w:tabs>
                <w:tab w:val="left" w:pos="540" w:leader="none"/>
                <w:tab w:val="left" w:pos="1030" w:leader="none"/>
              </w:tabs>
              <w:spacing w:before="0" w:after="0" w:line="276"/>
              <w:ind w:right="0" w:left="888" w:hanging="284"/>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w:t>
            </w:r>
          </w:p>
          <w:p>
            <w:pPr>
              <w:keepNext w:val="true"/>
              <w:spacing w:before="0" w:after="0" w:line="240"/>
              <w:ind w:right="0" w:left="0" w:firstLine="0"/>
              <w:jc w:val="left"/>
              <w:rPr>
                <w:color w:val="auto"/>
                <w:spacing w:val="0"/>
                <w:position w:val="0"/>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D</w:t>
            </w:r>
            <w:r>
              <w:rPr>
                <w:rFonts w:ascii="Times New Roman" w:hAnsi="Times New Roman" w:cs="Times New Roman" w:eastAsia="Times New Roman"/>
                <w:b/>
                <w:color w:val="auto"/>
                <w:spacing w:val="0"/>
                <w:position w:val="0"/>
                <w:sz w:val="20"/>
                <w:u w:val="single"/>
                <w:shd w:fill="auto" w:val="clear"/>
              </w:rPr>
              <w:t xml:space="preserve">İĞER KAPSAMLI GELİR </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TOPLAM KAPSAMLI GEL</w:t>
            </w:r>
            <w:r>
              <w:rPr>
                <w:rFonts w:ascii="Times New Roman" w:hAnsi="Times New Roman" w:cs="Times New Roman" w:eastAsia="Times New Roman"/>
                <w:b/>
                <w:color w:val="auto"/>
                <w:spacing w:val="0"/>
                <w:position w:val="0"/>
                <w:sz w:val="20"/>
                <w:u w:val="single"/>
                <w:shd w:fill="auto" w:val="clear"/>
              </w:rPr>
              <w:t xml:space="preserve">İR</w:t>
            </w: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7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84" w:firstLine="0"/>
              <w:jc w:val="left"/>
              <w:rPr>
                <w:rFonts w:ascii="Calibri" w:hAnsi="Calibri" w:cs="Calibri" w:eastAsia="Calibri"/>
                <w:color w:val="auto"/>
                <w:spacing w:val="0"/>
                <w:position w:val="0"/>
                <w:sz w:val="22"/>
                <w:shd w:fill="auto" w:val="clear"/>
              </w:rPr>
            </w:pPr>
          </w:p>
        </w:tc>
        <w:tc>
          <w:tcPr>
            <w:tcW w:w="11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numPr>
          <w:ilvl w:val="0"/>
          <w:numId w:val="2061"/>
        </w:numPr>
        <w:spacing w:before="120" w:after="120" w:line="360"/>
        <w:ind w:right="0" w:left="1151"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ÖZKAYNAKLAR DE</w:t>
      </w:r>
      <w:r>
        <w:rPr>
          <w:rFonts w:ascii="Times New Roman" w:hAnsi="Times New Roman" w:cs="Times New Roman" w:eastAsia="Times New Roman"/>
          <w:b/>
          <w:color w:val="auto"/>
          <w:spacing w:val="0"/>
          <w:position w:val="0"/>
          <w:sz w:val="24"/>
          <w:shd w:fill="auto" w:val="clear"/>
        </w:rPr>
        <w:t xml:space="preserve">ĞİŞİM TABLOSU</w:t>
      </w:r>
    </w:p>
    <w:tbl>
      <w:tblPr/>
      <w:tblGrid>
        <w:gridCol w:w="2517"/>
        <w:gridCol w:w="726"/>
        <w:gridCol w:w="683"/>
        <w:gridCol w:w="815"/>
        <w:gridCol w:w="825"/>
        <w:gridCol w:w="935"/>
        <w:gridCol w:w="763"/>
        <w:gridCol w:w="781"/>
        <w:gridCol w:w="963"/>
        <w:gridCol w:w="431"/>
        <w:gridCol w:w="544"/>
        <w:gridCol w:w="770"/>
        <w:gridCol w:w="765"/>
        <w:gridCol w:w="677"/>
        <w:gridCol w:w="966"/>
        <w:gridCol w:w="890"/>
      </w:tblGrid>
      <w:tr>
        <w:trPr>
          <w:trHeight w:val="1" w:hRule="atLeast"/>
          <w:jc w:val="left"/>
        </w:trPr>
        <w:tc>
          <w:tcPr>
            <w:tcW w:w="14051" w:type="dxa"/>
            <w:gridSpan w:val="1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BA</w:t>
            </w:r>
            <w:r>
              <w:rPr>
                <w:rFonts w:ascii="Times New Roman" w:hAnsi="Times New Roman" w:cs="Times New Roman" w:eastAsia="Times New Roman"/>
                <w:color w:val="auto"/>
                <w:spacing w:val="0"/>
                <w:position w:val="0"/>
                <w:sz w:val="22"/>
                <w:shd w:fill="auto" w:val="clear"/>
              </w:rPr>
              <w:t xml:space="preserve">ĞIMSIZ DENETİMDEN GEÇMİŞ (GEÇMEMİŞ) … TARİHLİ (BİREYSEL) ÖZKAYNAKLAR DEĞİŞİM TABLOSU</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(Tüm tutarlar TL olarak gösterilmi</w:t>
            </w:r>
            <w:r>
              <w:rPr>
                <w:rFonts w:ascii="Times New Roman" w:hAnsi="Times New Roman" w:cs="Times New Roman" w:eastAsia="Times New Roman"/>
                <w:color w:val="auto"/>
                <w:spacing w:val="0"/>
                <w:position w:val="0"/>
                <w:sz w:val="22"/>
                <w:shd w:fill="auto" w:val="clear"/>
              </w:rPr>
              <w:t xml:space="preserve">ştir)</w:t>
            </w:r>
          </w:p>
        </w:tc>
      </w:tr>
      <w:tr>
        <w:trPr>
          <w:trHeight w:val="1" w:hRule="atLeast"/>
          <w:jc w:val="left"/>
        </w:trPr>
        <w:tc>
          <w:tcPr>
            <w:tcW w:w="9008" w:type="dxa"/>
            <w:gridSpan w:val="9"/>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7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Birikmi</w:t>
            </w:r>
            <w:r>
              <w:rPr>
                <w:rFonts w:ascii="Times New Roman" w:hAnsi="Times New Roman" w:cs="Times New Roman" w:eastAsia="Times New Roman"/>
                <w:color w:val="000000"/>
                <w:spacing w:val="0"/>
                <w:position w:val="0"/>
                <w:sz w:val="12"/>
                <w:shd w:fill="auto" w:val="clear"/>
              </w:rPr>
              <w:t xml:space="preserve">ş Diğer Kapsamlı Gelir</w:t>
            </w:r>
          </w:p>
        </w:tc>
        <w:tc>
          <w:tcPr>
            <w:tcW w:w="4068"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A</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B</w:t>
            </w: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Ödenmi</w:t>
            </w:r>
            <w:r>
              <w:rPr>
                <w:rFonts w:ascii="Times New Roman" w:hAnsi="Times New Roman" w:cs="Times New Roman" w:eastAsia="Times New Roman"/>
                <w:color w:val="000000"/>
                <w:spacing w:val="0"/>
                <w:position w:val="0"/>
                <w:sz w:val="12"/>
                <w:shd w:fill="auto" w:val="clear"/>
              </w:rPr>
              <w:t xml:space="preserve">ş Sermaye</w:t>
            </w: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Sermaye Düzeltme Farklar</w:t>
            </w:r>
            <w:r>
              <w:rPr>
                <w:rFonts w:ascii="Times New Roman" w:hAnsi="Times New Roman" w:cs="Times New Roman" w:eastAsia="Times New Roman"/>
                <w:color w:val="000000"/>
                <w:spacing w:val="0"/>
                <w:position w:val="0"/>
                <w:sz w:val="12"/>
                <w:shd w:fill="auto" w:val="clear"/>
              </w:rPr>
              <w:t xml:space="preserve">ı </w:t>
            </w: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Pay Sahiplerinin </w:t>
            </w:r>
            <w:r>
              <w:rPr>
                <w:rFonts w:ascii="Times New Roman" w:hAnsi="Times New Roman" w:cs="Times New Roman" w:eastAsia="Times New Roman"/>
                <w:color w:val="000000"/>
                <w:spacing w:val="0"/>
                <w:position w:val="0"/>
                <w:sz w:val="12"/>
                <w:shd w:fill="auto" w:val="clear"/>
              </w:rPr>
              <w:t xml:space="preserve">İlave Sermaye Katkıları</w:t>
            </w: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Sermaye Tamamlama Fonu </w:t>
            </w: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Geri Al</w:t>
            </w:r>
            <w:r>
              <w:rPr>
                <w:rFonts w:ascii="Times New Roman" w:hAnsi="Times New Roman" w:cs="Times New Roman" w:eastAsia="Times New Roman"/>
                <w:color w:val="000000"/>
                <w:spacing w:val="0"/>
                <w:position w:val="0"/>
                <w:sz w:val="12"/>
                <w:shd w:fill="auto" w:val="clear"/>
              </w:rPr>
              <w:t xml:space="preserve">ınmış Paylar</w:t>
            </w: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Kar</w:t>
            </w:r>
            <w:r>
              <w:rPr>
                <w:rFonts w:ascii="Times New Roman" w:hAnsi="Times New Roman" w:cs="Times New Roman" w:eastAsia="Times New Roman"/>
                <w:color w:val="000000"/>
                <w:spacing w:val="0"/>
                <w:position w:val="0"/>
                <w:sz w:val="12"/>
                <w:shd w:fill="auto" w:val="clear"/>
              </w:rPr>
              <w:t xml:space="preserve">şılıklı İştirak </w:t>
              <w:br/>
            </w:r>
            <w:r>
              <w:rPr>
                <w:rFonts w:ascii="Times New Roman" w:hAnsi="Times New Roman" w:cs="Times New Roman" w:eastAsia="Times New Roman"/>
                <w:color w:val="000000"/>
                <w:spacing w:val="0"/>
                <w:position w:val="0"/>
                <w:sz w:val="12"/>
                <w:shd w:fill="auto" w:val="clear"/>
              </w:rPr>
              <w:t xml:space="preserve">Sermaye Düzeltmesi</w:t>
            </w: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2"/>
                <w:shd w:fill="auto" w:val="clear"/>
              </w:rPr>
            </w:pPr>
            <w:r>
              <w:rPr>
                <w:rFonts w:ascii="Times New Roman" w:hAnsi="Times New Roman" w:cs="Times New Roman" w:eastAsia="Times New Roman"/>
                <w:color w:val="000000"/>
                <w:spacing w:val="0"/>
                <w:position w:val="0"/>
                <w:sz w:val="12"/>
                <w:shd w:fill="auto" w:val="clear"/>
              </w:rPr>
              <w:t xml:space="preserve">Paylara </w:t>
            </w:r>
            <w:r>
              <w:rPr>
                <w:rFonts w:ascii="Times New Roman" w:hAnsi="Times New Roman" w:cs="Times New Roman" w:eastAsia="Times New Roman"/>
                <w:color w:val="000000"/>
                <w:spacing w:val="0"/>
                <w:position w:val="0"/>
                <w:sz w:val="12"/>
                <w:shd w:fill="auto" w:val="clear"/>
              </w:rPr>
              <w:t xml:space="preserve">İlişkin Primler/</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İskontolar</w:t>
            </w: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Ortak Kontrole Tabi </w:t>
            </w:r>
            <w:r>
              <w:rPr>
                <w:rFonts w:ascii="Times New Roman" w:hAnsi="Times New Roman" w:cs="Times New Roman" w:eastAsia="Times New Roman"/>
                <w:color w:val="000000"/>
                <w:spacing w:val="0"/>
                <w:position w:val="0"/>
                <w:sz w:val="12"/>
                <w:shd w:fill="auto" w:val="clear"/>
              </w:rPr>
              <w:t xml:space="preserve">İşletme Birleşmelerinin Etkisi</w:t>
            </w: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1-8</w:t>
            </w: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9-17</w:t>
            </w: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Kârdan Ayr</w:t>
            </w:r>
            <w:r>
              <w:rPr>
                <w:rFonts w:ascii="Times New Roman" w:hAnsi="Times New Roman" w:cs="Times New Roman" w:eastAsia="Times New Roman"/>
                <w:color w:val="000000"/>
                <w:spacing w:val="0"/>
                <w:position w:val="0"/>
                <w:sz w:val="12"/>
                <w:shd w:fill="auto" w:val="clear"/>
              </w:rPr>
              <w:t xml:space="preserve">ılan Kısıtlanmış Yedekler</w:t>
            </w: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Geçmi</w:t>
            </w:r>
            <w:r>
              <w:rPr>
                <w:rFonts w:ascii="Times New Roman" w:hAnsi="Times New Roman" w:cs="Times New Roman" w:eastAsia="Times New Roman"/>
                <w:color w:val="000000"/>
                <w:spacing w:val="0"/>
                <w:position w:val="0"/>
                <w:sz w:val="12"/>
                <w:shd w:fill="auto" w:val="clear"/>
              </w:rPr>
              <w:t xml:space="preserve">ş Yıllar </w:t>
              <w:br/>
            </w:r>
            <w:r>
              <w:rPr>
                <w:rFonts w:ascii="Times New Roman" w:hAnsi="Times New Roman" w:cs="Times New Roman" w:eastAsia="Times New Roman"/>
                <w:color w:val="000000"/>
                <w:spacing w:val="0"/>
                <w:position w:val="0"/>
                <w:sz w:val="12"/>
                <w:shd w:fill="auto" w:val="clear"/>
              </w:rPr>
              <w:t xml:space="preserve">Kârlar</w:t>
            </w:r>
            <w:r>
              <w:rPr>
                <w:rFonts w:ascii="Times New Roman" w:hAnsi="Times New Roman" w:cs="Times New Roman" w:eastAsia="Times New Roman"/>
                <w:color w:val="000000"/>
                <w:spacing w:val="0"/>
                <w:position w:val="0"/>
                <w:sz w:val="12"/>
                <w:shd w:fill="auto" w:val="clear"/>
              </w:rPr>
              <w:t xml:space="preserve">ı/ Zararları</w:t>
            </w: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12"/>
                <w:shd w:fill="auto" w:val="clear"/>
              </w:rPr>
            </w:pPr>
            <w:r>
              <w:rPr>
                <w:rFonts w:ascii="Times New Roman" w:hAnsi="Times New Roman" w:cs="Times New Roman" w:eastAsia="Times New Roman"/>
                <w:color w:val="000000"/>
                <w:spacing w:val="0"/>
                <w:position w:val="0"/>
                <w:sz w:val="12"/>
                <w:shd w:fill="auto" w:val="clear"/>
              </w:rPr>
              <w:t xml:space="preserve">Dönem Net</w:t>
              <w:br/>
              <w:t xml:space="preserve">Kâr</w:t>
            </w:r>
            <w:r>
              <w:rPr>
                <w:rFonts w:ascii="Times New Roman" w:hAnsi="Times New Roman" w:cs="Times New Roman" w:eastAsia="Times New Roman"/>
                <w:color w:val="000000"/>
                <w:spacing w:val="0"/>
                <w:position w:val="0"/>
                <w:sz w:val="12"/>
                <w:shd w:fill="auto" w:val="clear"/>
              </w:rPr>
              <w:t xml:space="preserve">ı/ Zararı  </w:t>
            </w:r>
          </w:p>
          <w:p>
            <w:pPr>
              <w:spacing w:before="0" w:after="0" w:line="240"/>
              <w:ind w:right="0" w:left="0" w:firstLine="0"/>
              <w:jc w:val="left"/>
              <w:rPr>
                <w:spacing w:val="0"/>
                <w:position w:val="0"/>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2"/>
                <w:shd w:fill="auto" w:val="clear"/>
              </w:rPr>
              <w:t xml:space="preserve">Ödenen Kâr Pay</w:t>
            </w:r>
            <w:r>
              <w:rPr>
                <w:rFonts w:ascii="Times New Roman" w:hAnsi="Times New Roman" w:cs="Times New Roman" w:eastAsia="Times New Roman"/>
                <w:color w:val="000000"/>
                <w:spacing w:val="0"/>
                <w:position w:val="0"/>
                <w:sz w:val="12"/>
                <w:shd w:fill="auto" w:val="clear"/>
              </w:rPr>
              <w:t xml:space="preserve">ı Avansları</w:t>
            </w:r>
            <w:r>
              <w:rPr>
                <w:rFonts w:ascii="Times New Roman" w:hAnsi="Times New Roman" w:cs="Times New Roman" w:eastAsia="Times New Roman"/>
                <w:b/>
                <w:color w:val="000000"/>
                <w:spacing w:val="0"/>
                <w:position w:val="0"/>
                <w:sz w:val="12"/>
                <w:shd w:fill="auto" w:val="clear"/>
              </w:rPr>
              <w:t xml:space="preserve"> </w:t>
            </w: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2"/>
                <w:shd w:fill="auto" w:val="clear"/>
              </w:rPr>
              <w:t xml:space="preserve">Özkaynaklar Toplam</w:t>
            </w:r>
            <w:r>
              <w:rPr>
                <w:rFonts w:ascii="Times New Roman" w:hAnsi="Times New Roman" w:cs="Times New Roman" w:eastAsia="Times New Roman"/>
                <w:b/>
                <w:color w:val="000000"/>
                <w:spacing w:val="0"/>
                <w:position w:val="0"/>
                <w:sz w:val="12"/>
                <w:shd w:fill="auto" w:val="clear"/>
              </w:rPr>
              <w:t xml:space="preserve">ı</w:t>
            </w:r>
          </w:p>
        </w:tc>
      </w:tr>
      <w:tr>
        <w:trPr>
          <w:trHeight w:val="97" w:hRule="auto"/>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ÖNCEK</w:t>
            </w:r>
            <w:r>
              <w:rPr>
                <w:rFonts w:ascii="Times New Roman" w:hAnsi="Times New Roman" w:cs="Times New Roman" w:eastAsia="Times New Roman"/>
                <w:b/>
                <w:color w:val="000000"/>
                <w:spacing w:val="0"/>
                <w:position w:val="0"/>
                <w:sz w:val="16"/>
                <w:shd w:fill="auto" w:val="clear"/>
              </w:rPr>
              <w:t xml:space="preserve">İ DÖNEM</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Ba</w:t>
            </w:r>
            <w:r>
              <w:rPr>
                <w:rFonts w:ascii="Times New Roman" w:hAnsi="Times New Roman" w:cs="Times New Roman" w:eastAsia="Times New Roman"/>
                <w:b/>
                <w:color w:val="auto"/>
                <w:spacing w:val="0"/>
                <w:position w:val="0"/>
                <w:sz w:val="16"/>
                <w:shd w:fill="auto" w:val="clear"/>
              </w:rPr>
              <w:t xml:space="preserve">şı Bakiyeler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TFRS Uyar</w:t>
            </w:r>
            <w:r>
              <w:rPr>
                <w:rFonts w:ascii="Times New Roman" w:hAnsi="Times New Roman" w:cs="Times New Roman" w:eastAsia="Times New Roman"/>
                <w:color w:val="000000"/>
                <w:spacing w:val="0"/>
                <w:position w:val="0"/>
                <w:sz w:val="16"/>
                <w:shd w:fill="auto" w:val="clear"/>
              </w:rPr>
              <w:t xml:space="preserve">ınca Muhasebe Politikalarında Yapılması Gereken Değişikliklerden Kaynaklanan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Muhasebe Politikalar</w:t>
            </w:r>
            <w:r>
              <w:rPr>
                <w:rFonts w:ascii="Times New Roman" w:hAnsi="Times New Roman" w:cs="Times New Roman" w:eastAsia="Times New Roman"/>
                <w:color w:val="000000"/>
                <w:spacing w:val="0"/>
                <w:position w:val="0"/>
                <w:sz w:val="16"/>
                <w:shd w:fill="auto" w:val="clear"/>
              </w:rPr>
              <w:t xml:space="preserve">ındaki Gönüllü Değişikliklerden Kaynaklanan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Geçmi</w:t>
            </w:r>
            <w:r>
              <w:rPr>
                <w:rFonts w:ascii="Times New Roman" w:hAnsi="Times New Roman" w:cs="Times New Roman" w:eastAsia="Times New Roman"/>
                <w:color w:val="000000"/>
                <w:spacing w:val="0"/>
                <w:position w:val="0"/>
                <w:sz w:val="16"/>
                <w:shd w:fill="auto" w:val="clear"/>
              </w:rPr>
              <w:t xml:space="preserve">ş Dönem Hatalarının Düzeltilmesinden Kaynaklanan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Düzeltmelerden Sonraki Dönem Ba</w:t>
            </w:r>
            <w:r>
              <w:rPr>
                <w:rFonts w:ascii="Times New Roman" w:hAnsi="Times New Roman" w:cs="Times New Roman" w:eastAsia="Times New Roman"/>
                <w:b/>
                <w:color w:val="000000"/>
                <w:spacing w:val="0"/>
                <w:position w:val="0"/>
                <w:sz w:val="16"/>
                <w:shd w:fill="auto" w:val="clear"/>
              </w:rPr>
              <w:t xml:space="preserve">şı Bakiyeler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3" w:hRule="auto"/>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Transferler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Dönem Net Kâr</w:t>
            </w:r>
            <w:r>
              <w:rPr>
                <w:rFonts w:ascii="Times New Roman" w:hAnsi="Times New Roman" w:cs="Times New Roman" w:eastAsia="Times New Roman"/>
                <w:color w:val="000000"/>
                <w:spacing w:val="0"/>
                <w:position w:val="0"/>
                <w:sz w:val="16"/>
                <w:shd w:fill="auto" w:val="clear"/>
              </w:rPr>
              <w:t xml:space="preserve">ı (Zararı)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Toplam Di</w:t>
            </w:r>
            <w:r>
              <w:rPr>
                <w:rFonts w:ascii="Times New Roman" w:hAnsi="Times New Roman" w:cs="Times New Roman" w:eastAsia="Times New Roman"/>
                <w:color w:val="000000"/>
                <w:spacing w:val="0"/>
                <w:position w:val="0"/>
                <w:sz w:val="16"/>
                <w:shd w:fill="auto" w:val="clear"/>
              </w:rPr>
              <w:t xml:space="preserve">ğer Kapsamlı Gelir </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Art</w:t>
            </w:r>
            <w:r>
              <w:rPr>
                <w:rFonts w:ascii="Times New Roman" w:hAnsi="Times New Roman" w:cs="Times New Roman" w:eastAsia="Times New Roman"/>
                <w:color w:val="000000"/>
                <w:spacing w:val="0"/>
                <w:position w:val="0"/>
                <w:sz w:val="16"/>
                <w:shd w:fill="auto" w:val="clear"/>
              </w:rPr>
              <w:t xml:space="preserve">ırımı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Sahiplerinin Di</w:t>
            </w:r>
            <w:r>
              <w:rPr>
                <w:rFonts w:ascii="Times New Roman" w:hAnsi="Times New Roman" w:cs="Times New Roman" w:eastAsia="Times New Roman"/>
                <w:color w:val="000000"/>
                <w:spacing w:val="0"/>
                <w:position w:val="0"/>
                <w:sz w:val="16"/>
                <w:shd w:fill="auto" w:val="clear"/>
              </w:rPr>
              <w:t xml:space="preserve">ğer Katkıları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Azalt</w:t>
            </w:r>
            <w:r>
              <w:rPr>
                <w:rFonts w:ascii="Times New Roman" w:hAnsi="Times New Roman" w:cs="Times New Roman" w:eastAsia="Times New Roman"/>
                <w:color w:val="000000"/>
                <w:spacing w:val="0"/>
                <w:position w:val="0"/>
                <w:sz w:val="16"/>
                <w:shd w:fill="auto" w:val="clear"/>
              </w:rPr>
              <w:t xml:space="preserve">ımı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 Hariç Pay Sahiplerine Yapılan Diğer Ödemeler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Ortak Kontrole Tabi </w:t>
            </w:r>
            <w:r>
              <w:rPr>
                <w:rFonts w:ascii="Times New Roman" w:hAnsi="Times New Roman" w:cs="Times New Roman" w:eastAsia="Times New Roman"/>
                <w:color w:val="000000"/>
                <w:spacing w:val="0"/>
                <w:position w:val="0"/>
                <w:sz w:val="16"/>
                <w:shd w:fill="auto" w:val="clear"/>
              </w:rPr>
              <w:t xml:space="preserve">İşletme Birleşmelerinin Etkisi</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Paylar</w:t>
            </w:r>
            <w:r>
              <w:rPr>
                <w:rFonts w:ascii="Times New Roman" w:hAnsi="Times New Roman" w:cs="Times New Roman" w:eastAsia="Times New Roman"/>
                <w:color w:val="000000"/>
                <w:spacing w:val="0"/>
                <w:position w:val="0"/>
                <w:sz w:val="16"/>
                <w:shd w:fill="auto" w:val="clear"/>
              </w:rPr>
              <w:t xml:space="preserve">ın Geri Alım İşlemleri Dolayısıyla Meydana Gelen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Bazl</w:t>
            </w:r>
            <w:r>
              <w:rPr>
                <w:rFonts w:ascii="Times New Roman" w:hAnsi="Times New Roman" w:cs="Times New Roman" w:eastAsia="Times New Roman"/>
                <w:color w:val="000000"/>
                <w:spacing w:val="0"/>
                <w:position w:val="0"/>
                <w:sz w:val="16"/>
                <w:shd w:fill="auto" w:val="clear"/>
              </w:rPr>
              <w:t xml:space="preserve">ı İşlemler Dolayısıyla </w:t>
              <w:br/>
            </w:r>
            <w:r>
              <w:rPr>
                <w:rFonts w:ascii="Times New Roman" w:hAnsi="Times New Roman" w:cs="Times New Roman" w:eastAsia="Times New Roman"/>
                <w:color w:val="000000"/>
                <w:spacing w:val="0"/>
                <w:position w:val="0"/>
                <w:sz w:val="16"/>
                <w:shd w:fill="auto" w:val="clear"/>
              </w:rPr>
              <w:t xml:space="preserve">Meydana Gelen Art</w:t>
            </w:r>
            <w:r>
              <w:rPr>
                <w:rFonts w:ascii="Times New Roman" w:hAnsi="Times New Roman" w:cs="Times New Roman" w:eastAsia="Times New Roman"/>
                <w:color w:val="000000"/>
                <w:spacing w:val="0"/>
                <w:position w:val="0"/>
                <w:sz w:val="16"/>
                <w:shd w:fill="auto" w:val="clear"/>
              </w:rPr>
              <w:t xml:space="preserve">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Birikmi</w:t>
            </w:r>
            <w:r>
              <w:rPr>
                <w:rFonts w:ascii="Times New Roman" w:hAnsi="Times New Roman" w:cs="Times New Roman" w:eastAsia="Times New Roman"/>
                <w:color w:val="000000"/>
                <w:spacing w:val="0"/>
                <w:position w:val="0"/>
                <w:sz w:val="16"/>
                <w:shd w:fill="auto" w:val="clear"/>
              </w:rPr>
              <w:t xml:space="preserve">ş Diğer Kapsamlı Gelirlerden Geçmiş Yıllar Kârlarına (Zararlarına) Aktarılan Diğer Tutarlar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Di</w:t>
            </w:r>
            <w:r>
              <w:rPr>
                <w:rFonts w:ascii="Times New Roman" w:hAnsi="Times New Roman" w:cs="Times New Roman" w:eastAsia="Times New Roman"/>
                <w:color w:val="000000"/>
                <w:spacing w:val="0"/>
                <w:position w:val="0"/>
                <w:sz w:val="16"/>
                <w:shd w:fill="auto" w:val="clear"/>
              </w:rPr>
              <w:t xml:space="preserve">ğer Değişiklikler Nedeniyle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Özkaynak Unsurlar</w:t>
            </w:r>
            <w:r>
              <w:rPr>
                <w:rFonts w:ascii="Times New Roman" w:hAnsi="Times New Roman" w:cs="Times New Roman" w:eastAsia="Times New Roman"/>
                <w:b/>
                <w:color w:val="auto"/>
                <w:spacing w:val="0"/>
                <w:position w:val="0"/>
                <w:sz w:val="16"/>
                <w:shd w:fill="auto" w:val="clear"/>
              </w:rPr>
              <w:t xml:space="preserve">ındaki Toplam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Sonu </w:t>
            </w:r>
            <w:r>
              <w:rPr>
                <w:rFonts w:ascii="Times New Roman" w:hAnsi="Times New Roman" w:cs="Times New Roman" w:eastAsia="Times New Roman"/>
                <w:b/>
                <w:color w:val="000000"/>
                <w:spacing w:val="0"/>
                <w:position w:val="0"/>
                <w:sz w:val="16"/>
                <w:shd w:fill="auto" w:val="clear"/>
              </w:rPr>
              <w:t xml:space="preserve">Bakiyeler</w:t>
            </w:r>
            <w:r>
              <w:rPr>
                <w:rFonts w:ascii="Times New Roman" w:hAnsi="Times New Roman" w:cs="Times New Roman" w:eastAsia="Times New Roman"/>
                <w:b/>
                <w:color w:val="auto"/>
                <w:spacing w:val="0"/>
                <w:position w:val="0"/>
                <w:sz w:val="16"/>
                <w:shd w:fill="auto" w:val="clear"/>
              </w:rPr>
              <w:t xml:space="preserve"> </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CAR</w:t>
            </w:r>
            <w:r>
              <w:rPr>
                <w:rFonts w:ascii="Times New Roman" w:hAnsi="Times New Roman" w:cs="Times New Roman" w:eastAsia="Times New Roman"/>
                <w:b/>
                <w:color w:val="000000"/>
                <w:spacing w:val="0"/>
                <w:position w:val="0"/>
                <w:sz w:val="16"/>
                <w:shd w:fill="auto" w:val="clear"/>
              </w:rPr>
              <w:t xml:space="preserve">İ DÖNEM</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Ba</w:t>
            </w:r>
            <w:r>
              <w:rPr>
                <w:rFonts w:ascii="Times New Roman" w:hAnsi="Times New Roman" w:cs="Times New Roman" w:eastAsia="Times New Roman"/>
                <w:b/>
                <w:color w:val="auto"/>
                <w:spacing w:val="0"/>
                <w:position w:val="0"/>
                <w:sz w:val="16"/>
                <w:shd w:fill="auto" w:val="clear"/>
              </w:rPr>
              <w:t xml:space="preserve">şı </w:t>
            </w:r>
            <w:r>
              <w:rPr>
                <w:rFonts w:ascii="Times New Roman" w:hAnsi="Times New Roman" w:cs="Times New Roman" w:eastAsia="Times New Roman"/>
                <w:b/>
                <w:color w:val="000000"/>
                <w:spacing w:val="0"/>
                <w:position w:val="0"/>
                <w:sz w:val="16"/>
                <w:shd w:fill="auto" w:val="clear"/>
              </w:rPr>
              <w:t xml:space="preserve">Bakiyeler</w:t>
            </w:r>
            <w:r>
              <w:rPr>
                <w:rFonts w:ascii="Times New Roman" w:hAnsi="Times New Roman" w:cs="Times New Roman" w:eastAsia="Times New Roman"/>
                <w:b/>
                <w:color w:val="auto"/>
                <w:spacing w:val="0"/>
                <w:position w:val="0"/>
                <w:sz w:val="16"/>
                <w:shd w:fill="auto" w:val="clear"/>
              </w:rPr>
              <w:t xml:space="preserve"> </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TFRS Uyar</w:t>
            </w:r>
            <w:r>
              <w:rPr>
                <w:rFonts w:ascii="Times New Roman" w:hAnsi="Times New Roman" w:cs="Times New Roman" w:eastAsia="Times New Roman"/>
                <w:color w:val="000000"/>
                <w:spacing w:val="0"/>
                <w:position w:val="0"/>
                <w:sz w:val="16"/>
                <w:shd w:fill="auto" w:val="clear"/>
              </w:rPr>
              <w:t xml:space="preserve">ınca Muhasebe Politikalarında Yapılması Gereken Değişikliklerden Kaynaklanan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Muhasebe Politikalar</w:t>
            </w:r>
            <w:r>
              <w:rPr>
                <w:rFonts w:ascii="Times New Roman" w:hAnsi="Times New Roman" w:cs="Times New Roman" w:eastAsia="Times New Roman"/>
                <w:color w:val="000000"/>
                <w:spacing w:val="0"/>
                <w:position w:val="0"/>
                <w:sz w:val="16"/>
                <w:shd w:fill="auto" w:val="clear"/>
              </w:rPr>
              <w:t xml:space="preserve">ındaki Gönüllü Değişikliklerden Kaynaklanan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Geçmi</w:t>
            </w:r>
            <w:r>
              <w:rPr>
                <w:rFonts w:ascii="Times New Roman" w:hAnsi="Times New Roman" w:cs="Times New Roman" w:eastAsia="Times New Roman"/>
                <w:color w:val="000000"/>
                <w:spacing w:val="0"/>
                <w:position w:val="0"/>
                <w:sz w:val="16"/>
                <w:shd w:fill="auto" w:val="clear"/>
              </w:rPr>
              <w:t xml:space="preserve">ş Dönem Hatalarının Düzeltilmesinden Kaynaklanan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16"/>
                <w:shd w:fill="auto" w:val="clear"/>
              </w:rPr>
              <w:t xml:space="preserve">Düzeltmelerden Sonraki Dönem Ba</w:t>
            </w:r>
            <w:r>
              <w:rPr>
                <w:rFonts w:ascii="Times New Roman" w:hAnsi="Times New Roman" w:cs="Times New Roman" w:eastAsia="Times New Roman"/>
                <w:b/>
                <w:color w:val="000000"/>
                <w:spacing w:val="0"/>
                <w:position w:val="0"/>
                <w:sz w:val="16"/>
                <w:shd w:fill="auto" w:val="clear"/>
              </w:rPr>
              <w:t xml:space="preserve">şı Bakiyeler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Transferler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Dönem Net Kâr</w:t>
            </w:r>
            <w:r>
              <w:rPr>
                <w:rFonts w:ascii="Times New Roman" w:hAnsi="Times New Roman" w:cs="Times New Roman" w:eastAsia="Times New Roman"/>
                <w:color w:val="000000"/>
                <w:spacing w:val="0"/>
                <w:position w:val="0"/>
                <w:sz w:val="16"/>
                <w:shd w:fill="auto" w:val="clear"/>
              </w:rPr>
              <w:t xml:space="preserve">ı (Zararı)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Toplam Di</w:t>
            </w:r>
            <w:r>
              <w:rPr>
                <w:rFonts w:ascii="Times New Roman" w:hAnsi="Times New Roman" w:cs="Times New Roman" w:eastAsia="Times New Roman"/>
                <w:color w:val="000000"/>
                <w:spacing w:val="0"/>
                <w:position w:val="0"/>
                <w:sz w:val="16"/>
                <w:shd w:fill="auto" w:val="clear"/>
              </w:rPr>
              <w:t xml:space="preserve">ğer Kapsamlı Gelir </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Art</w:t>
            </w:r>
            <w:r>
              <w:rPr>
                <w:rFonts w:ascii="Times New Roman" w:hAnsi="Times New Roman" w:cs="Times New Roman" w:eastAsia="Times New Roman"/>
                <w:color w:val="000000"/>
                <w:spacing w:val="0"/>
                <w:position w:val="0"/>
                <w:sz w:val="16"/>
                <w:shd w:fill="auto" w:val="clear"/>
              </w:rPr>
              <w:t xml:space="preserve">ırımı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Sahiplerinin Di</w:t>
            </w:r>
            <w:r>
              <w:rPr>
                <w:rFonts w:ascii="Times New Roman" w:hAnsi="Times New Roman" w:cs="Times New Roman" w:eastAsia="Times New Roman"/>
                <w:color w:val="000000"/>
                <w:spacing w:val="0"/>
                <w:position w:val="0"/>
                <w:sz w:val="16"/>
                <w:shd w:fill="auto" w:val="clear"/>
              </w:rPr>
              <w:t xml:space="preserve">ğer Katkıları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Sermaye Azalt</w:t>
            </w:r>
            <w:r>
              <w:rPr>
                <w:rFonts w:ascii="Times New Roman" w:hAnsi="Times New Roman" w:cs="Times New Roman" w:eastAsia="Times New Roman"/>
                <w:color w:val="000000"/>
                <w:spacing w:val="0"/>
                <w:position w:val="0"/>
                <w:sz w:val="16"/>
                <w:shd w:fill="auto" w:val="clear"/>
              </w:rPr>
              <w:t xml:space="preserve">ımı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Kâr Paylar</w:t>
            </w:r>
            <w:r>
              <w:rPr>
                <w:rFonts w:ascii="Times New Roman" w:hAnsi="Times New Roman" w:cs="Times New Roman" w:eastAsia="Times New Roman"/>
                <w:color w:val="000000"/>
                <w:spacing w:val="0"/>
                <w:position w:val="0"/>
                <w:sz w:val="16"/>
                <w:shd w:fill="auto" w:val="clear"/>
              </w:rPr>
              <w:t xml:space="preserve">ı Hariç Pay Sahiplerine Yapılan Diğer Ödemeler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Ortak Kontrole Tabi </w:t>
            </w:r>
            <w:r>
              <w:rPr>
                <w:rFonts w:ascii="Times New Roman" w:hAnsi="Times New Roman" w:cs="Times New Roman" w:eastAsia="Times New Roman"/>
                <w:color w:val="000000"/>
                <w:spacing w:val="0"/>
                <w:position w:val="0"/>
                <w:sz w:val="16"/>
                <w:shd w:fill="auto" w:val="clear"/>
              </w:rPr>
              <w:t xml:space="preserve">İşletme Birleşmelerinin Etkisi</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Paylar</w:t>
            </w:r>
            <w:r>
              <w:rPr>
                <w:rFonts w:ascii="Times New Roman" w:hAnsi="Times New Roman" w:cs="Times New Roman" w:eastAsia="Times New Roman"/>
                <w:color w:val="000000"/>
                <w:spacing w:val="0"/>
                <w:position w:val="0"/>
                <w:sz w:val="16"/>
                <w:shd w:fill="auto" w:val="clear"/>
              </w:rPr>
              <w:t xml:space="preserve">ın Geri Alım İşlemleri Dolayısıyla Meydana Gelen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Pay Bazl</w:t>
            </w:r>
            <w:r>
              <w:rPr>
                <w:rFonts w:ascii="Times New Roman" w:hAnsi="Times New Roman" w:cs="Times New Roman" w:eastAsia="Times New Roman"/>
                <w:color w:val="000000"/>
                <w:spacing w:val="0"/>
                <w:position w:val="0"/>
                <w:sz w:val="16"/>
                <w:shd w:fill="auto" w:val="clear"/>
              </w:rPr>
              <w:t xml:space="preserve">ı İşlemler Dolayısıyla </w:t>
              <w:br/>
            </w:r>
            <w:r>
              <w:rPr>
                <w:rFonts w:ascii="Times New Roman" w:hAnsi="Times New Roman" w:cs="Times New Roman" w:eastAsia="Times New Roman"/>
                <w:color w:val="000000"/>
                <w:spacing w:val="0"/>
                <w:position w:val="0"/>
                <w:sz w:val="16"/>
                <w:shd w:fill="auto" w:val="clear"/>
              </w:rPr>
              <w:t xml:space="preserve">Meydana Gelen Art</w:t>
            </w:r>
            <w:r>
              <w:rPr>
                <w:rFonts w:ascii="Times New Roman" w:hAnsi="Times New Roman" w:cs="Times New Roman" w:eastAsia="Times New Roman"/>
                <w:color w:val="000000"/>
                <w:spacing w:val="0"/>
                <w:position w:val="0"/>
                <w:sz w:val="16"/>
                <w:shd w:fill="auto" w:val="clear"/>
              </w:rPr>
              <w:t xml:space="preserve">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Birikmi</w:t>
            </w:r>
            <w:r>
              <w:rPr>
                <w:rFonts w:ascii="Times New Roman" w:hAnsi="Times New Roman" w:cs="Times New Roman" w:eastAsia="Times New Roman"/>
                <w:color w:val="000000"/>
                <w:spacing w:val="0"/>
                <w:position w:val="0"/>
                <w:sz w:val="16"/>
                <w:shd w:fill="auto" w:val="clear"/>
              </w:rPr>
              <w:t xml:space="preserve">ş Diğer Kapsamlı Gelirlerden Geçmiş Yıllar Kârlarına (Zararlarına) Aktarılan Diğer Tutarlar</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Di</w:t>
            </w:r>
            <w:r>
              <w:rPr>
                <w:rFonts w:ascii="Times New Roman" w:hAnsi="Times New Roman" w:cs="Times New Roman" w:eastAsia="Times New Roman"/>
                <w:color w:val="000000"/>
                <w:spacing w:val="0"/>
                <w:position w:val="0"/>
                <w:sz w:val="16"/>
                <w:shd w:fill="auto" w:val="clear"/>
              </w:rPr>
              <w:t xml:space="preserve">ğer Değişiklikler Nedeniyle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Özkaynak Unsurlar</w:t>
            </w:r>
            <w:r>
              <w:rPr>
                <w:rFonts w:ascii="Times New Roman" w:hAnsi="Times New Roman" w:cs="Times New Roman" w:eastAsia="Times New Roman"/>
                <w:b/>
                <w:color w:val="auto"/>
                <w:spacing w:val="0"/>
                <w:position w:val="0"/>
                <w:sz w:val="16"/>
                <w:shd w:fill="auto" w:val="clear"/>
              </w:rPr>
              <w:t xml:space="preserve">ındaki Toplam Artış (Azalış)</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5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16"/>
                <w:shd w:fill="auto" w:val="clear"/>
              </w:rPr>
              <w:t xml:space="preserve">Dönem Sonu </w:t>
            </w:r>
            <w:r>
              <w:rPr>
                <w:rFonts w:ascii="Times New Roman" w:hAnsi="Times New Roman" w:cs="Times New Roman" w:eastAsia="Times New Roman"/>
                <w:b/>
                <w:color w:val="auto"/>
                <w:spacing w:val="0"/>
                <w:position w:val="0"/>
                <w:sz w:val="16"/>
                <w:shd w:fill="auto" w:val="clear"/>
              </w:rPr>
              <w:t xml:space="preserve">İtibarıyla </w:t>
            </w:r>
            <w:r>
              <w:rPr>
                <w:rFonts w:ascii="Times New Roman" w:hAnsi="Times New Roman" w:cs="Times New Roman" w:eastAsia="Times New Roman"/>
                <w:b/>
                <w:color w:val="000000"/>
                <w:spacing w:val="0"/>
                <w:position w:val="0"/>
                <w:sz w:val="16"/>
                <w:shd w:fill="auto" w:val="clear"/>
              </w:rPr>
              <w:t xml:space="preserve">Bakiyeler</w:t>
            </w:r>
            <w:r>
              <w:rPr>
                <w:rFonts w:ascii="Times New Roman" w:hAnsi="Times New Roman" w:cs="Times New Roman" w:eastAsia="Times New Roman"/>
                <w:b/>
                <w:color w:val="auto"/>
                <w:spacing w:val="0"/>
                <w:position w:val="0"/>
                <w:sz w:val="16"/>
                <w:shd w:fill="auto" w:val="clear"/>
              </w:rPr>
              <w:t xml:space="preserve"> </w:t>
            </w:r>
          </w:p>
        </w:tc>
        <w:tc>
          <w:tcPr>
            <w:tcW w:w="7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426" w:hanging="426"/>
        <w:jc w:val="left"/>
        <w:rPr>
          <w:rFonts w:ascii="Times New Roman" w:hAnsi="Times New Roman" w:cs="Times New Roman" w:eastAsia="Times New Roman"/>
          <w:b/>
          <w:color w:val="auto"/>
          <w:spacing w:val="0"/>
          <w:position w:val="0"/>
          <w:sz w:val="24"/>
          <w:shd w:fill="auto" w:val="clear"/>
        </w:rPr>
      </w:pPr>
    </w:p>
    <w:p>
      <w:pPr>
        <w:spacing w:before="0" w:after="0" w:line="240"/>
        <w:ind w:right="0" w:left="426" w:hanging="426"/>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284" w:type="dxa"/>
      </w:tblPr>
      <w:tblGrid>
        <w:gridCol w:w="11907"/>
      </w:tblGrid>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317" w:hanging="317"/>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A</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ınıflandırılmayacaklar </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1. </w:t>
              <w:tab/>
              <w:t xml:space="preserve">Özkaynak Araçlar</w:t>
            </w:r>
            <w:r>
              <w:rPr>
                <w:rFonts w:ascii="Times New Roman" w:hAnsi="Times New Roman" w:cs="Times New Roman" w:eastAsia="Times New Roman"/>
                <w:color w:val="000000"/>
                <w:spacing w:val="0"/>
                <w:position w:val="0"/>
                <w:sz w:val="16"/>
                <w:shd w:fill="auto" w:val="clear"/>
              </w:rPr>
              <w:t xml:space="preserve">ına Yapılan Yatırımlardan Kaynaklanan Birikmiş Kazançlar (Kayıplar)</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2.</w:t>
              <w:tab/>
              <w:t xml:space="preserve">Maddi Duran Varl</w:t>
            </w:r>
            <w:r>
              <w:rPr>
                <w:rFonts w:ascii="Times New Roman" w:hAnsi="Times New Roman" w:cs="Times New Roman" w:eastAsia="Times New Roman"/>
                <w:color w:val="000000"/>
                <w:spacing w:val="0"/>
                <w:position w:val="0"/>
                <w:sz w:val="16"/>
                <w:shd w:fill="auto" w:val="clear"/>
              </w:rPr>
              <w:t xml:space="preserve">ıklar Birikmiş Değerleme Artışları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3.</w:t>
              <w:tab/>
              <w:t xml:space="preserve">Maddi Olmayan Duran Varl</w:t>
            </w:r>
            <w:r>
              <w:rPr>
                <w:rFonts w:ascii="Times New Roman" w:hAnsi="Times New Roman" w:cs="Times New Roman" w:eastAsia="Times New Roman"/>
                <w:color w:val="000000"/>
                <w:spacing w:val="0"/>
                <w:position w:val="0"/>
                <w:sz w:val="16"/>
                <w:shd w:fill="auto" w:val="clear"/>
              </w:rPr>
              <w:t xml:space="preserve">ıklar Birikmiş Değerleme Artışları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4.</w:t>
              <w:tab/>
              <w:t xml:space="preserve">Tan</w:t>
            </w:r>
            <w:r>
              <w:rPr>
                <w:rFonts w:ascii="Times New Roman" w:hAnsi="Times New Roman" w:cs="Times New Roman" w:eastAsia="Times New Roman"/>
                <w:color w:val="000000"/>
                <w:spacing w:val="0"/>
                <w:position w:val="0"/>
                <w:sz w:val="16"/>
                <w:shd w:fill="auto" w:val="clear"/>
              </w:rPr>
              <w:t xml:space="preserve">ımlanmış Fayda Planları Birikmiş Yeniden Ölçüm Kazançları (Kayıpları)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5. </w:t>
              <w:tab/>
              <w:t xml:space="preserve">Kredi Riskindeki De</w:t>
            </w:r>
            <w:r>
              <w:rPr>
                <w:rFonts w:ascii="Times New Roman" w:hAnsi="Times New Roman" w:cs="Times New Roman" w:eastAsia="Times New Roman"/>
                <w:color w:val="000000"/>
                <w:spacing w:val="0"/>
                <w:position w:val="0"/>
                <w:sz w:val="16"/>
                <w:shd w:fill="auto" w:val="clear"/>
              </w:rPr>
              <w:t xml:space="preserve">ğişikliğe Bağlı Olarak Finansal Yükümlülüğün Gerçeğe Uygun Değerinde Meydana Gelen Birikmiş Kazançlar (Kayıplar)</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6.</w:t>
              <w:tab/>
              <w:t xml:space="preserve">Özkaynak Araçlar</w:t>
            </w:r>
            <w:r>
              <w:rPr>
                <w:rFonts w:ascii="Times New Roman" w:hAnsi="Times New Roman" w:cs="Times New Roman" w:eastAsia="Times New Roman"/>
                <w:color w:val="000000"/>
                <w:spacing w:val="0"/>
                <w:position w:val="0"/>
                <w:sz w:val="16"/>
                <w:shd w:fill="auto" w:val="clear"/>
              </w:rPr>
              <w:t xml:space="preserve">ına Yapılan Yatırımlara İlişkin Birikmiş Finansal Riskten Korunma Kazançları (Kayıpları)</w:t>
            </w:r>
          </w:p>
          <w:p>
            <w:pPr>
              <w:spacing w:before="80" w:after="0" w:line="240"/>
              <w:ind w:right="-2657" w:left="601" w:hanging="284"/>
              <w:jc w:val="left"/>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7.</w:t>
              <w:tab/>
              <w:t xml:space="preserve">Özkaynak Yöntemiyle De</w:t>
            </w:r>
            <w:r>
              <w:rPr>
                <w:rFonts w:ascii="Times New Roman" w:hAnsi="Times New Roman" w:cs="Times New Roman" w:eastAsia="Times New Roman"/>
                <w:color w:val="000000"/>
                <w:spacing w:val="0"/>
                <w:position w:val="0"/>
                <w:sz w:val="16"/>
                <w:shd w:fill="auto" w:val="clear"/>
              </w:rPr>
              <w:t xml:space="preserve">ğerlenen Yatırımların Diğer Kapsamlı Gelirlerinden Kâr veya Zararda Yeniden Sınıflandırılmayacak Birikmiş Paylar</w:t>
            </w:r>
          </w:p>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8.</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ınıflandırılmayacak Diğer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317" w:hanging="317"/>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B </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ınıflandırılacaklar </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9.</w:t>
              <w:tab/>
              <w:t xml:space="preserve">Yabanc</w:t>
            </w:r>
            <w:r>
              <w:rPr>
                <w:rFonts w:ascii="Times New Roman" w:hAnsi="Times New Roman" w:cs="Times New Roman" w:eastAsia="Times New Roman"/>
                <w:color w:val="000000"/>
                <w:spacing w:val="0"/>
                <w:position w:val="0"/>
                <w:sz w:val="16"/>
                <w:shd w:fill="auto" w:val="clear"/>
              </w:rPr>
              <w:t xml:space="preserve">ı Para Çevrim Farklarına İlişkin Birikmiş Diğer Kapsamlı Gelir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10. </w:t>
              <w:tab/>
              <w:t xml:space="preserve">Gerçe</w:t>
            </w:r>
            <w:r>
              <w:rPr>
                <w:rFonts w:ascii="Times New Roman" w:hAnsi="Times New Roman" w:cs="Times New Roman" w:eastAsia="Times New Roman"/>
                <w:color w:val="000000"/>
                <w:spacing w:val="0"/>
                <w:position w:val="0"/>
                <w:sz w:val="16"/>
                <w:shd w:fill="auto" w:val="clear"/>
              </w:rPr>
              <w:t xml:space="preserve">ğe Uygun Değer Farkı Diğer Kapsamlı Gelire Yansıtılan Finansal Varlıklardan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11.</w:t>
              <w:tab/>
              <w:t xml:space="preserve">Birikmi</w:t>
            </w:r>
            <w:r>
              <w:rPr>
                <w:rFonts w:ascii="Times New Roman" w:hAnsi="Times New Roman" w:cs="Times New Roman" w:eastAsia="Times New Roman"/>
                <w:color w:val="000000"/>
                <w:spacing w:val="0"/>
                <w:position w:val="0"/>
                <w:sz w:val="16"/>
                <w:shd w:fill="auto" w:val="clear"/>
              </w:rPr>
              <w:t xml:space="preserve">ş Nakit Akış Riskinden Korunma Kazançları (Kayıpları)  </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12.</w:t>
              <w:tab/>
              <w:t xml:space="preserve">Yurtd</w:t>
            </w:r>
            <w:r>
              <w:rPr>
                <w:rFonts w:ascii="Times New Roman" w:hAnsi="Times New Roman" w:cs="Times New Roman" w:eastAsia="Times New Roman"/>
                <w:color w:val="000000"/>
                <w:spacing w:val="0"/>
                <w:position w:val="0"/>
                <w:sz w:val="16"/>
                <w:shd w:fill="auto" w:val="clear"/>
              </w:rPr>
              <w:t xml:space="preserve">ışındaki İşletmeye İlişkin Birikmiş Yatırım Riskinden Korunma Kazançları (Kayıpları)</w:t>
              <w:tab/>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13.</w:t>
              <w:tab/>
              <w:t xml:space="preserve">Opsiyonlar</w:t>
            </w:r>
            <w:r>
              <w:rPr>
                <w:rFonts w:ascii="Times New Roman" w:hAnsi="Times New Roman" w:cs="Times New Roman" w:eastAsia="Times New Roman"/>
                <w:color w:val="000000"/>
                <w:spacing w:val="0"/>
                <w:position w:val="0"/>
                <w:sz w:val="16"/>
                <w:shd w:fill="auto" w:val="clear"/>
              </w:rPr>
              <w:t xml:space="preserve">ın Zaman Değerinde Meydana Gelen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14.</w:t>
              <w:tab/>
              <w:t xml:space="preserve">Forward Sözle</w:t>
            </w:r>
            <w:r>
              <w:rPr>
                <w:rFonts w:ascii="Times New Roman" w:hAnsi="Times New Roman" w:cs="Times New Roman" w:eastAsia="Times New Roman"/>
                <w:color w:val="000000"/>
                <w:spacing w:val="0"/>
                <w:position w:val="0"/>
                <w:sz w:val="16"/>
                <w:shd w:fill="auto" w:val="clear"/>
              </w:rPr>
              <w:t xml:space="preserve">şmesinin Forward Bileşeninin Değerinde Meydana Gelen Birikmiş Kazançlar (Kayıplar)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15.</w:t>
              <w:tab/>
              <w:t xml:space="preserve">Döviz Bazl</w:t>
            </w:r>
            <w:r>
              <w:rPr>
                <w:rFonts w:ascii="Times New Roman" w:hAnsi="Times New Roman" w:cs="Times New Roman" w:eastAsia="Times New Roman"/>
                <w:color w:val="000000"/>
                <w:spacing w:val="0"/>
                <w:position w:val="0"/>
                <w:sz w:val="16"/>
                <w:shd w:fill="auto" w:val="clear"/>
              </w:rPr>
              <w:t xml:space="preserve">ı Farkların Değerindeki Değişikliklerden Ortaya Çıkan Birikmiş Kazançlar (Kayıplar) </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16.</w:t>
              <w:tab/>
              <w:t xml:space="preserve">Özkaynak Yöntemiyle De</w:t>
            </w:r>
            <w:r>
              <w:rPr>
                <w:rFonts w:ascii="Times New Roman" w:hAnsi="Times New Roman" w:cs="Times New Roman" w:eastAsia="Times New Roman"/>
                <w:color w:val="000000"/>
                <w:spacing w:val="0"/>
                <w:position w:val="0"/>
                <w:sz w:val="16"/>
                <w:shd w:fill="auto" w:val="clear"/>
              </w:rPr>
              <w:t xml:space="preserve">ğerlenen Yatırımların Diğer Kapsamlı Gelirlerinden Kâr veya Zararda Yeniden Sınıflandırılacak Birikmiş Paylar</w:t>
            </w:r>
          </w:p>
        </w:tc>
      </w:tr>
      <w:tr>
        <w:trPr>
          <w:trHeight w:val="1" w:hRule="atLeast"/>
          <w:jc w:val="left"/>
        </w:trPr>
        <w:tc>
          <w:tcPr>
            <w:tcW w:w="119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40"/>
              <w:ind w:right="-2657" w:left="601" w:hanging="284"/>
              <w:jc w:val="left"/>
              <w:rPr>
                <w:spacing w:val="0"/>
                <w:position w:val="0"/>
                <w:shd w:fill="auto" w:val="clear"/>
              </w:rPr>
            </w:pPr>
            <w:r>
              <w:rPr>
                <w:rFonts w:ascii="Times New Roman" w:hAnsi="Times New Roman" w:cs="Times New Roman" w:eastAsia="Times New Roman"/>
                <w:color w:val="000000"/>
                <w:spacing w:val="0"/>
                <w:position w:val="0"/>
                <w:sz w:val="16"/>
                <w:shd w:fill="auto" w:val="clear"/>
              </w:rPr>
              <w:t xml:space="preserve">17.</w:t>
              <w:tab/>
              <w:t xml:space="preserve">Kâr veya Zararda Yeniden S</w:t>
            </w:r>
            <w:r>
              <w:rPr>
                <w:rFonts w:ascii="Times New Roman" w:hAnsi="Times New Roman" w:cs="Times New Roman" w:eastAsia="Times New Roman"/>
                <w:color w:val="000000"/>
                <w:spacing w:val="0"/>
                <w:position w:val="0"/>
                <w:sz w:val="16"/>
                <w:shd w:fill="auto" w:val="clear"/>
              </w:rPr>
              <w:t xml:space="preserve">ınıflandırılacak Diğer Birikmiş Kazançlar (Kayıplar)</w:t>
            </w:r>
          </w:p>
        </w:tc>
      </w:tr>
    </w:tbl>
    <w:p>
      <w:pPr>
        <w:spacing w:before="0" w:after="0" w:line="240"/>
        <w:ind w:right="0" w:left="426" w:hanging="426"/>
        <w:jc w:val="left"/>
        <w:rPr>
          <w:rFonts w:ascii="Times New Roman" w:hAnsi="Times New Roman" w:cs="Times New Roman" w:eastAsia="Times New Roman"/>
          <w:b/>
          <w:color w:val="auto"/>
          <w:spacing w:val="0"/>
          <w:position w:val="0"/>
          <w:sz w:val="24"/>
          <w:shd w:fill="auto" w:val="clear"/>
        </w:rPr>
      </w:pPr>
    </w:p>
    <w:p>
      <w:pPr>
        <w:spacing w:before="60" w:after="0" w:line="240"/>
        <w:ind w:right="0" w:left="284" w:hanging="284"/>
        <w:jc w:val="left"/>
        <w:rPr>
          <w:rFonts w:ascii="Times New Roman" w:hAnsi="Times New Roman" w:cs="Times New Roman" w:eastAsia="Times New Roman"/>
          <w:b/>
          <w:color w:val="auto"/>
          <w:spacing w:val="0"/>
          <w:position w:val="0"/>
          <w:sz w:val="17"/>
          <w:shd w:fill="auto" w:val="clear"/>
        </w:rPr>
      </w:pPr>
    </w:p>
    <w:p>
      <w:pPr>
        <w:spacing w:before="60" w:after="0" w:line="240"/>
        <w:ind w:right="0" w:left="284" w:hanging="28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keepLines w:val="true"/>
        <w:numPr>
          <w:ilvl w:val="0"/>
          <w:numId w:val="2212"/>
        </w:numPr>
        <w:spacing w:before="120" w:after="120" w:line="360"/>
        <w:ind w:right="0" w:left="1151"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NAK</w:t>
      </w:r>
      <w:r>
        <w:rPr>
          <w:rFonts w:ascii="Times New Roman" w:hAnsi="Times New Roman" w:cs="Times New Roman" w:eastAsia="Times New Roman"/>
          <w:b/>
          <w:color w:val="auto"/>
          <w:spacing w:val="0"/>
          <w:position w:val="0"/>
          <w:sz w:val="24"/>
          <w:shd w:fill="auto" w:val="clear"/>
        </w:rPr>
        <w:t xml:space="preserve">İT AKIŞ TABLOSU </w:t>
      </w:r>
    </w:p>
    <w:p>
      <w:pPr>
        <w:spacing w:before="0" w:after="0" w:line="240"/>
        <w:ind w:right="0" w:left="426" w:firstLine="2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ALTERNAT</w:t>
      </w:r>
      <w:r>
        <w:rPr>
          <w:rFonts w:ascii="Times New Roman" w:hAnsi="Times New Roman" w:cs="Times New Roman" w:eastAsia="Times New Roman"/>
          <w:b/>
          <w:color w:val="auto"/>
          <w:spacing w:val="0"/>
          <w:position w:val="0"/>
          <w:sz w:val="24"/>
          <w:shd w:fill="auto" w:val="clear"/>
        </w:rPr>
        <w:t xml:space="preserve">İF: DOĞRUDAN YÖNTEM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55" w:type="dxa"/>
      </w:tblPr>
      <w:tblGrid>
        <w:gridCol w:w="6740"/>
        <w:gridCol w:w="263"/>
        <w:gridCol w:w="263"/>
        <w:gridCol w:w="263"/>
        <w:gridCol w:w="263"/>
        <w:gridCol w:w="307"/>
        <w:gridCol w:w="306"/>
        <w:gridCol w:w="306"/>
        <w:gridCol w:w="306"/>
      </w:tblGrid>
      <w:tr>
        <w:trPr>
          <w:trHeight w:val="300" w:hRule="auto"/>
          <w:jc w:val="left"/>
        </w:trPr>
        <w:tc>
          <w:tcPr>
            <w:tcW w:w="9017" w:type="dxa"/>
            <w:gridSpan w:val="9"/>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BA</w:t>
            </w:r>
            <w:r>
              <w:rPr>
                <w:rFonts w:ascii="Times New Roman" w:hAnsi="Times New Roman" w:cs="Times New Roman" w:eastAsia="Times New Roman"/>
                <w:color w:val="auto"/>
                <w:spacing w:val="0"/>
                <w:position w:val="0"/>
                <w:sz w:val="22"/>
                <w:shd w:fill="auto" w:val="clear"/>
              </w:rPr>
              <w:t xml:space="preserve">ĞIMSIZ DENETİMDEN GEÇMİŞ (GEÇMEMİŞ) … TARİHLİ (BİREYSEL) NAKİT AKIŞ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52" w:type="dxa"/>
            <w:gridSpan w:val="4"/>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Cari Dönem</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c>
          <w:tcPr>
            <w:tcW w:w="1225" w:type="dxa"/>
            <w:gridSpan w:val="4"/>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Önceki Dönem</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A. </w:t>
            </w:r>
            <w:r>
              <w:rPr>
                <w:rFonts w:ascii="Times New Roman" w:hAnsi="Times New Roman" w:cs="Times New Roman" w:eastAsia="Times New Roman"/>
                <w:b/>
                <w:color w:val="000000"/>
                <w:spacing w:val="0"/>
                <w:position w:val="0"/>
                <w:sz w:val="20"/>
                <w:shd w:fill="auto" w:val="clear"/>
              </w:rPr>
              <w:t xml:space="preserve">İşletme Faaliyetlerinden Kaynaklanan Nakit Akışları</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512"/>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İşletme Faaliyetlerinden Kaynaklanan Nakit Girişi Sınıfları</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ılan Mallardan ve Verilen Hizmetlerden Elde Edilen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İsim Hakları, Ücretler, Komisyonlar ve Diğer Hasılatlardan Elde Edilen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796"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ım Satım Amaçlı Elde Bulundurulan Sözleşmelerle </w:t>
              <w:br/>
              <w:t xml:space="preserve">İlgili Nakit Girişleri</w:t>
            </w:r>
          </w:p>
          <w:p>
            <w:pPr>
              <w:spacing w:before="0" w:after="0" w:line="276"/>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Kiralanmas</w:t>
            </w:r>
            <w:r>
              <w:rPr>
                <w:rFonts w:ascii="Times New Roman" w:hAnsi="Times New Roman" w:cs="Times New Roman" w:eastAsia="Times New Roman"/>
                <w:color w:val="000000"/>
                <w:spacing w:val="0"/>
                <w:position w:val="0"/>
                <w:sz w:val="20"/>
                <w:shd w:fill="auto" w:val="clear"/>
              </w:rPr>
              <w:t xml:space="preserve">ı ve Sonrasında Satışı Amaçlanan Varlıkların Kiralanmasından ve Sonraki Satışından Elde Edilen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İşletme Faaliyetlerinden Kaynaklanan Diğer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İşletme Faaliyetlerinden Kaynaklanan Nakit Çıkışı Sınıfları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Mal ve Hizmetler </w:t>
            </w:r>
            <w:r>
              <w:rPr>
                <w:rFonts w:ascii="Times New Roman" w:hAnsi="Times New Roman" w:cs="Times New Roman" w:eastAsia="Times New Roman"/>
                <w:color w:val="000000"/>
                <w:spacing w:val="0"/>
                <w:position w:val="0"/>
                <w:sz w:val="20"/>
                <w:shd w:fill="auto" w:val="clear"/>
              </w:rPr>
              <w:t xml:space="preserve">İçin Tedarikçilere Yapılan Ödemeler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ım Satım Amaçlı Elde Bulundurulan Sözleşmelerle </w:t>
              <w:br/>
              <w:t xml:space="preserve">İlgili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796"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Çal</w:t>
            </w:r>
            <w:r>
              <w:rPr>
                <w:rFonts w:ascii="Times New Roman" w:hAnsi="Times New Roman" w:cs="Times New Roman" w:eastAsia="Times New Roman"/>
                <w:color w:val="000000"/>
                <w:spacing w:val="0"/>
                <w:position w:val="0"/>
                <w:sz w:val="20"/>
                <w:shd w:fill="auto" w:val="clear"/>
              </w:rPr>
              <w:t xml:space="preserve">ışanlara ve Çalışanlar Adına Yapılan Ödemelerden Kaynaklanan Nakit Çıkışları (-)</w:t>
            </w:r>
          </w:p>
          <w:p>
            <w:pPr>
              <w:spacing w:before="0" w:after="0" w:line="276"/>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Kiralanmas</w:t>
            </w:r>
            <w:r>
              <w:rPr>
                <w:rFonts w:ascii="Times New Roman" w:hAnsi="Times New Roman" w:cs="Times New Roman" w:eastAsia="Times New Roman"/>
                <w:color w:val="000000"/>
                <w:spacing w:val="0"/>
                <w:position w:val="0"/>
                <w:sz w:val="20"/>
                <w:shd w:fill="auto" w:val="clear"/>
              </w:rPr>
              <w:t xml:space="preserve">ı ve Sonrasında Satışı Amaçlanan Varlıkların Üretimi veya Ediniminden Kaynaklanan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796" w:firstLine="0"/>
              <w:jc w:val="both"/>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İşletme Faaliyetlerinden Kaynaklanan Diğer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Faaliyetlerden Kaynaklanan Net Nakit Ak</w:t>
            </w:r>
            <w:r>
              <w:rPr>
                <w:rFonts w:ascii="Times New Roman" w:hAnsi="Times New Roman" w:cs="Times New Roman" w:eastAsia="Times New Roman"/>
                <w:b/>
                <w:color w:val="000000"/>
                <w:spacing w:val="0"/>
                <w:position w:val="0"/>
                <w:sz w:val="20"/>
                <w:shd w:fill="auto" w:val="clear"/>
              </w:rPr>
              <w:t xml:space="preserve">ışı</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w:t>
            </w:r>
            <w:r>
              <w:rPr>
                <w:rFonts w:ascii="Times New Roman" w:hAnsi="Times New Roman" w:cs="Times New Roman" w:eastAsia="Times New Roman"/>
                <w:color w:val="000000"/>
                <w:spacing w:val="0"/>
                <w:position w:val="0"/>
                <w:sz w:val="20"/>
                <w:shd w:fill="auto" w:val="clear"/>
              </w:rPr>
              <w:t xml:space="preserve">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Payları*</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B. Yat</w:t>
            </w:r>
            <w:r>
              <w:rPr>
                <w:rFonts w:ascii="Times New Roman" w:hAnsi="Times New Roman" w:cs="Times New Roman" w:eastAsia="Times New Roman"/>
                <w:b/>
                <w:color w:val="000000"/>
                <w:spacing w:val="0"/>
                <w:position w:val="0"/>
                <w:sz w:val="20"/>
                <w:shd w:fill="auto" w:val="clear"/>
              </w:rPr>
              <w:t xml:space="preserve">ırım Faaliyetlerinden Kaynaklanan Nakit Akışları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Satışı veya Sermaye Azaltımı Sebebiyle Oluşan Nakit Girişleri</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Ediniminden veya Sermaye Artırımından Kaynaklanan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Satışı veya Sermaye Azaltımı Sebebiyle Oluşan Nakit Girişleri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Ediniminden veya Sermaye Artırımından Kaynaklanan Nakit Çıkışları (-)</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Satılması Sonucu Elde Edilen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Edinimi İçin Yapılan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4"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keepNext w:val="true"/>
              <w:spacing w:before="0" w:after="0" w:line="240"/>
              <w:ind w:right="0" w:left="51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 Alımından Kaynaklanan Nakit Çıkışları (-)</w:t>
            </w:r>
          </w:p>
          <w:p>
            <w:pPr>
              <w:spacing w:before="0" w:after="0" w:line="240"/>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p>
            <w:pPr>
              <w:spacing w:before="0" w:after="0" w:line="240"/>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 Alımından Kaynaklanan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Gayrimenkullerin Satışından Kaynaklanan Nakit Girişleri</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 Alımından Kaynaklanan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Satışından Kaynaklanan Nakit Girişleri</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Alımından Kaynaklanan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Satışından Kaynaklanan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Alımından Kaynaklanan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Borçlardan Geri Ödemeler</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Payları*</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C. Finansman Faaliyetlerinden Kaynaklanan Nakit Ak</w:t>
            </w:r>
            <w:r>
              <w:rPr>
                <w:rFonts w:ascii="Times New Roman" w:hAnsi="Times New Roman" w:cs="Times New Roman" w:eastAsia="Times New Roman"/>
                <w:b/>
                <w:color w:val="000000"/>
                <w:spacing w:val="0"/>
                <w:position w:val="0"/>
                <w:sz w:val="20"/>
                <w:shd w:fill="auto" w:val="clear"/>
              </w:rPr>
              <w:t xml:space="preserve">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8"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Pay </w:t>
            </w:r>
            <w:r>
              <w:rPr>
                <w:rFonts w:ascii="Times New Roman" w:hAnsi="Times New Roman" w:cs="Times New Roman" w:eastAsia="Times New Roman"/>
                <w:color w:val="000000"/>
                <w:spacing w:val="0"/>
                <w:position w:val="0"/>
                <w:sz w:val="20"/>
                <w:shd w:fill="auto" w:val="clear"/>
              </w:rPr>
              <w:t xml:space="preserve">İhracından veya Sermaye Artırımından Kaynaklanan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İşletmenin Kendi Paylarını Geri Satın Alması veya Sermayenin Azaltılmasıyla İlgili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Paylar D</w:t>
            </w:r>
            <w:r>
              <w:rPr>
                <w:rFonts w:ascii="Times New Roman" w:hAnsi="Times New Roman" w:cs="Times New Roman" w:eastAsia="Times New Roman"/>
                <w:color w:val="000000"/>
                <w:spacing w:val="0"/>
                <w:position w:val="0"/>
                <w:sz w:val="20"/>
                <w:shd w:fill="auto" w:val="clear"/>
              </w:rPr>
              <w:t xml:space="preserve">ışındaki Diğer Özkaynak Araçlarının İhracından Kaynaklanan Nakit Girişleri </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İşletmenin Paylar Dışındaki Diğer Özkaynak Araçlarını Almasıyla İlgili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Borçlanmadan Kaynaklanan Nakit Giri</w:t>
            </w:r>
            <w:r>
              <w:rPr>
                <w:rFonts w:ascii="Times New Roman" w:hAnsi="Times New Roman" w:cs="Times New Roman" w:eastAsia="Times New Roman"/>
                <w:color w:val="000000"/>
                <w:spacing w:val="0"/>
                <w:position w:val="0"/>
                <w:sz w:val="20"/>
                <w:shd w:fill="auto" w:val="clear"/>
              </w:rPr>
              <w:t xml:space="preserve">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Borç Ödemelerine </w:t>
            </w:r>
            <w:r>
              <w:rPr>
                <w:rFonts w:ascii="Times New Roman" w:hAnsi="Times New Roman" w:cs="Times New Roman" w:eastAsia="Times New Roman"/>
                <w:color w:val="000000"/>
                <w:spacing w:val="0"/>
                <w:position w:val="0"/>
                <w:sz w:val="20"/>
                <w:shd w:fill="auto" w:val="clear"/>
              </w:rPr>
              <w:t xml:space="preserve">İlişkin Nakit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6"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Kiralama Yükümlülükleriyle </w:t>
            </w:r>
            <w:r>
              <w:rPr>
                <w:rFonts w:ascii="Times New Roman" w:hAnsi="Times New Roman" w:cs="Times New Roman" w:eastAsia="Times New Roman"/>
                <w:color w:val="000000"/>
                <w:spacing w:val="0"/>
                <w:position w:val="0"/>
                <w:sz w:val="20"/>
                <w:shd w:fill="auto" w:val="clear"/>
              </w:rPr>
              <w:t xml:space="preserve">İlgili Nakit Çıkışları (-)</w:t>
            </w:r>
          </w:p>
          <w:p>
            <w:pPr>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 </w:t>
            </w:r>
          </w:p>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w:t>
            </w:r>
            <w:r>
              <w:rPr>
                <w:rFonts w:ascii="Times New Roman" w:hAnsi="Times New Roman" w:cs="Times New Roman" w:eastAsia="Times New Roman"/>
                <w:color w:val="000000"/>
                <w:spacing w:val="0"/>
                <w:position w:val="0"/>
                <w:sz w:val="20"/>
                <w:shd w:fill="auto" w:val="clear"/>
              </w:rPr>
              <w:t xml:space="preserve">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76"/>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Yabanc</w:t>
            </w:r>
            <w:r>
              <w:rPr>
                <w:rFonts w:ascii="Times New Roman" w:hAnsi="Times New Roman" w:cs="Times New Roman" w:eastAsia="Times New Roman"/>
                <w:b/>
                <w:color w:val="000000"/>
                <w:spacing w:val="0"/>
                <w:position w:val="0"/>
                <w:sz w:val="20"/>
                <w:shd w:fill="auto" w:val="clear"/>
              </w:rPr>
              <w:t xml:space="preserve">ı Para Çevrim Farklarının Etkisinden Önce Nakit ve Nakit </w:t>
              <w:br/>
            </w:r>
            <w:r>
              <w:rPr>
                <w:rFonts w:ascii="Times New Roman" w:hAnsi="Times New Roman" w:cs="Times New Roman" w:eastAsia="Times New Roman"/>
                <w:b/>
                <w:color w:val="000000"/>
                <w:spacing w:val="0"/>
                <w:position w:val="0"/>
                <w:sz w:val="20"/>
                <w:shd w:fill="auto" w:val="clear"/>
              </w:rPr>
              <w:t xml:space="preserve">Benzerlerindeki Net Art</w:t>
            </w:r>
            <w:r>
              <w:rPr>
                <w:rFonts w:ascii="Times New Roman" w:hAnsi="Times New Roman" w:cs="Times New Roman" w:eastAsia="Times New Roman"/>
                <w:b/>
                <w:color w:val="000000"/>
                <w:spacing w:val="0"/>
                <w:position w:val="0"/>
                <w:sz w:val="20"/>
                <w:shd w:fill="auto" w:val="clear"/>
              </w:rPr>
              <w:t xml:space="preserve">ış (Azalış) (A+B+C)</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keepNext w:val="true"/>
              <w:spacing w:before="0" w:after="0" w:line="240"/>
              <w:ind w:right="0" w:left="36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 Yabanc</w:t>
            </w:r>
            <w:r>
              <w:rPr>
                <w:rFonts w:ascii="Times New Roman" w:hAnsi="Times New Roman" w:cs="Times New Roman" w:eastAsia="Times New Roman"/>
                <w:b/>
                <w:color w:val="000000"/>
                <w:spacing w:val="0"/>
                <w:position w:val="0"/>
                <w:sz w:val="20"/>
                <w:shd w:fill="auto" w:val="clear"/>
              </w:rPr>
              <w:t xml:space="preserve">ı Para Çevrim Farklarının Nakit ve Nakit Benzerleri </w:t>
              <w:br/>
            </w:r>
            <w:r>
              <w:rPr>
                <w:rFonts w:ascii="Times New Roman" w:hAnsi="Times New Roman" w:cs="Times New Roman" w:eastAsia="Times New Roman"/>
                <w:b/>
                <w:color w:val="000000"/>
                <w:spacing w:val="0"/>
                <w:position w:val="0"/>
                <w:sz w:val="20"/>
                <w:shd w:fill="auto" w:val="clear"/>
              </w:rPr>
              <w:t xml:space="preserve">Üzerindeki Etkisi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Nakit ve Nakit Benzerlerindeki Net Art</w:t>
            </w:r>
            <w:r>
              <w:rPr>
                <w:rFonts w:ascii="Times New Roman" w:hAnsi="Times New Roman" w:cs="Times New Roman" w:eastAsia="Times New Roman"/>
                <w:b/>
                <w:color w:val="000000"/>
                <w:spacing w:val="0"/>
                <w:position w:val="0"/>
                <w:sz w:val="20"/>
                <w:shd w:fill="auto" w:val="clear"/>
              </w:rPr>
              <w:t xml:space="preserve">ış (Azalış) (A+B+C+D)</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E. Dönem Ba</w:t>
            </w:r>
            <w:r>
              <w:rPr>
                <w:rFonts w:ascii="Times New Roman" w:hAnsi="Times New Roman" w:cs="Times New Roman" w:eastAsia="Times New Roman"/>
                <w:b/>
                <w:color w:val="000000"/>
                <w:spacing w:val="0"/>
                <w:position w:val="0"/>
                <w:sz w:val="20"/>
                <w:shd w:fill="auto" w:val="clear"/>
              </w:rPr>
              <w:t xml:space="preserve">şı Nakit ve Nakit Benzerleri</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40"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Sonu Nakit ve Nakit Benzerleri (A+B+C+D+E)</w:t>
            </w: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0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20" w:after="0" w:line="240"/>
        <w:ind w:right="0" w:left="284"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16"/>
          <w:shd w:fill="auto" w:val="clear"/>
        </w:rPr>
        <w:t xml:space="preserve">*  </w:t>
        <w:tab/>
      </w:r>
      <w:r>
        <w:rPr>
          <w:rFonts w:ascii="Times New Roman" w:hAnsi="Times New Roman" w:cs="Times New Roman" w:eastAsia="Times New Roman"/>
          <w:color w:val="auto"/>
          <w:spacing w:val="0"/>
          <w:position w:val="0"/>
          <w:sz w:val="20"/>
          <w:shd w:fill="auto" w:val="clear"/>
        </w:rPr>
        <w:t xml:space="preserve">TMS 7’nin 31 inci paragraf</w:t>
      </w:r>
      <w:r>
        <w:rPr>
          <w:rFonts w:ascii="Times New Roman" w:hAnsi="Times New Roman" w:cs="Times New Roman" w:eastAsia="Times New Roman"/>
          <w:color w:val="auto"/>
          <w:spacing w:val="0"/>
          <w:position w:val="0"/>
          <w:sz w:val="20"/>
          <w:shd w:fill="auto" w:val="clear"/>
        </w:rPr>
        <w:t xml:space="preserve">ı uyarınca Nakit Akış Tablosunda, faiz ve kâr paylarına ilişkin nakit giriş ve çıkışları ayrı ayrı açıklanır. Bu kalemlerin her biri dönemler arasında tutarlı bir şekilde işletme, yatırım veya finansman faaliyetleriyle ilgili oluşlarına göre sınıflandırılır.</w:t>
      </w:r>
    </w:p>
    <w:p>
      <w:pPr>
        <w:spacing w:before="120" w:after="0" w:line="240"/>
        <w:ind w:right="0" w:left="284" w:hanging="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426" w:firstLine="2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 ALTERNAT</w:t>
      </w:r>
      <w:r>
        <w:rPr>
          <w:rFonts w:ascii="Times New Roman" w:hAnsi="Times New Roman" w:cs="Times New Roman" w:eastAsia="Times New Roman"/>
          <w:b/>
          <w:color w:val="auto"/>
          <w:spacing w:val="0"/>
          <w:position w:val="0"/>
          <w:sz w:val="24"/>
          <w:shd w:fill="auto" w:val="clear"/>
        </w:rPr>
        <w:t xml:space="preserve">İF: DOLAYLI YÖNTEM</w:t>
      </w:r>
    </w:p>
    <w:tbl>
      <w:tblPr>
        <w:tblInd w:w="55" w:type="dxa"/>
      </w:tblPr>
      <w:tblGrid>
        <w:gridCol w:w="6765"/>
        <w:gridCol w:w="819"/>
        <w:gridCol w:w="875"/>
        <w:gridCol w:w="935"/>
        <w:gridCol w:w="1001"/>
        <w:gridCol w:w="1073"/>
        <w:gridCol w:w="241"/>
        <w:gridCol w:w="241"/>
        <w:gridCol w:w="241"/>
        <w:gridCol w:w="241"/>
        <w:gridCol w:w="241"/>
      </w:tblGrid>
      <w:tr>
        <w:trPr>
          <w:trHeight w:val="300" w:hRule="auto"/>
          <w:jc w:val="left"/>
        </w:trPr>
        <w:tc>
          <w:tcPr>
            <w:tcW w:w="12673" w:type="dxa"/>
            <w:gridSpan w:val="11"/>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ŞİRKETİ BAĞIMSIZ DENETİMDEN GEÇMİŞ (GEÇMEMİŞ) … TARİHLİ (BİREYSEL) NAKİT AKIŞ TABLOSU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(Tüm tutarlar TL olarak gösterilmi</w:t>
            </w:r>
            <w:r>
              <w:rPr>
                <w:rFonts w:ascii="Times New Roman" w:hAnsi="Times New Roman" w:cs="Times New Roman" w:eastAsia="Times New Roman"/>
                <w:color w:val="auto"/>
                <w:spacing w:val="0"/>
                <w:position w:val="0"/>
                <w:sz w:val="20"/>
                <w:shd w:fill="auto" w:val="clear"/>
              </w:rPr>
              <w:t xml:space="preserve">ştir)</w:t>
            </w:r>
          </w:p>
        </w:tc>
      </w:tr>
      <w:tr>
        <w:trPr>
          <w:trHeight w:val="300" w:hRule="auto"/>
          <w:jc w:val="left"/>
        </w:trPr>
        <w:tc>
          <w:tcPr>
            <w:tcW w:w="676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03" w:type="dxa"/>
            <w:gridSpan w:val="5"/>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Cari Dönem</w:t>
            </w:r>
          </w:p>
        </w:tc>
        <w:tc>
          <w:tcPr>
            <w:tcW w:w="1205" w:type="dxa"/>
            <w:gridSpan w:val="5"/>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Önceki Dönem</w:t>
            </w:r>
          </w:p>
        </w:tc>
      </w:tr>
      <w:tr>
        <w:trPr>
          <w:trHeight w:val="244" w:hRule="auto"/>
          <w:jc w:val="left"/>
        </w:trPr>
        <w:tc>
          <w:tcPr>
            <w:tcW w:w="676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703" w:type="dxa"/>
            <w:gridSpan w:val="5"/>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c>
          <w:tcPr>
            <w:tcW w:w="1205" w:type="dxa"/>
            <w:gridSpan w:val="5"/>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20..</w:t>
            </w: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A. </w:t>
            </w:r>
            <w:r>
              <w:rPr>
                <w:rFonts w:ascii="Times New Roman" w:hAnsi="Times New Roman" w:cs="Times New Roman" w:eastAsia="Times New Roman"/>
                <w:b/>
                <w:color w:val="000000"/>
                <w:spacing w:val="0"/>
                <w:position w:val="0"/>
                <w:sz w:val="20"/>
                <w:shd w:fill="auto" w:val="clear"/>
              </w:rPr>
              <w:t xml:space="preserve">İşletme Faaliyetlerinden Kaynaklanan Nakit Akışları</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Net Kâr</w:t>
            </w:r>
            <w:r>
              <w:rPr>
                <w:rFonts w:ascii="Times New Roman" w:hAnsi="Times New Roman" w:cs="Times New Roman" w:eastAsia="Times New Roman"/>
                <w:b/>
                <w:color w:val="000000"/>
                <w:spacing w:val="0"/>
                <w:position w:val="0"/>
                <w:sz w:val="20"/>
                <w:shd w:fill="auto" w:val="clear"/>
              </w:rPr>
              <w:t xml:space="preserve">ı (Zararı)</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Net Kâr</w:t>
            </w:r>
            <w:r>
              <w:rPr>
                <w:rFonts w:ascii="Times New Roman" w:hAnsi="Times New Roman" w:cs="Times New Roman" w:eastAsia="Times New Roman"/>
                <w:b/>
                <w:color w:val="000000"/>
                <w:spacing w:val="0"/>
                <w:position w:val="0"/>
                <w:sz w:val="20"/>
                <w:shd w:fill="auto" w:val="clear"/>
              </w:rPr>
              <w:t xml:space="preserve">ı (Zararı) Mutabakatıyla İlgili Düzeltmeler</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Vergi Geliri/Gideriyle </w:t>
            </w:r>
            <w:r>
              <w:rPr>
                <w:rFonts w:ascii="Times New Roman" w:hAnsi="Times New Roman" w:cs="Times New Roman" w:eastAsia="Times New Roman"/>
                <w:color w:val="000000"/>
                <w:spacing w:val="0"/>
                <w:position w:val="0"/>
                <w:sz w:val="20"/>
                <w:shd w:fill="auto" w:val="clear"/>
              </w:rPr>
              <w:t xml:space="preserve">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Finansman Giderleriyle </w:t>
            </w:r>
            <w:r>
              <w:rPr>
                <w:rFonts w:ascii="Times New Roman" w:hAnsi="Times New Roman" w:cs="Times New Roman" w:eastAsia="Times New Roman"/>
                <w:color w:val="000000"/>
                <w:spacing w:val="0"/>
                <w:position w:val="0"/>
                <w:sz w:val="20"/>
                <w:shd w:fill="auto" w:val="clear"/>
              </w:rPr>
              <w:t xml:space="preserve">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Faiz Gelirleriyle </w:t>
            </w:r>
            <w:r>
              <w:rPr>
                <w:rFonts w:ascii="Times New Roman" w:hAnsi="Times New Roman" w:cs="Times New Roman" w:eastAsia="Times New Roman"/>
                <w:color w:val="000000"/>
                <w:spacing w:val="0"/>
                <w:position w:val="0"/>
                <w:sz w:val="20"/>
                <w:shd w:fill="auto" w:val="clear"/>
              </w:rPr>
              <w:t xml:space="preserve">İlgili Düzeltmeler</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Gerçekle</w:t>
            </w:r>
            <w:r>
              <w:rPr>
                <w:rFonts w:ascii="Times New Roman" w:hAnsi="Times New Roman" w:cs="Times New Roman" w:eastAsia="Times New Roman"/>
                <w:color w:val="000000"/>
                <w:spacing w:val="0"/>
                <w:position w:val="0"/>
                <w:sz w:val="20"/>
                <w:shd w:fill="auto" w:val="clear"/>
              </w:rPr>
              <w:t xml:space="preserve">şmemiş Yabancı Para Çevrim Farklarıyla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Stoklardaki Azal</w:t>
            </w:r>
            <w:r>
              <w:rPr>
                <w:rFonts w:ascii="Times New Roman" w:hAnsi="Times New Roman" w:cs="Times New Roman" w:eastAsia="Times New Roman"/>
                <w:color w:val="000000"/>
                <w:spacing w:val="0"/>
                <w:position w:val="0"/>
                <w:sz w:val="20"/>
                <w:shd w:fill="auto" w:val="clear"/>
              </w:rPr>
              <w:t xml:space="preserve">ışlar (Artışlar)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Ticari Alacaklardaki Azal</w:t>
            </w:r>
            <w:r>
              <w:rPr>
                <w:rFonts w:ascii="Times New Roman" w:hAnsi="Times New Roman" w:cs="Times New Roman" w:eastAsia="Times New Roman"/>
                <w:color w:val="000000"/>
                <w:spacing w:val="0"/>
                <w:position w:val="0"/>
                <w:sz w:val="20"/>
                <w:shd w:fill="auto" w:val="clear"/>
              </w:rPr>
              <w:t xml:space="preserve">ışlar (Artışlar) İle İlgili Düzeltmeler</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Faaliyetlerle </w:t>
            </w:r>
            <w:r>
              <w:rPr>
                <w:rFonts w:ascii="Times New Roman" w:hAnsi="Times New Roman" w:cs="Times New Roman" w:eastAsia="Times New Roman"/>
                <w:color w:val="000000"/>
                <w:spacing w:val="0"/>
                <w:position w:val="0"/>
                <w:sz w:val="20"/>
                <w:shd w:fill="auto" w:val="clear"/>
              </w:rPr>
              <w:t xml:space="preserve">İlgili Diğer Alacaklardaki Azalışlar (Artışlar)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Sözle</w:t>
            </w:r>
            <w:r>
              <w:rPr>
                <w:rFonts w:ascii="Times New Roman" w:hAnsi="Times New Roman" w:cs="Times New Roman" w:eastAsia="Times New Roman"/>
                <w:color w:val="000000"/>
                <w:spacing w:val="0"/>
                <w:position w:val="0"/>
                <w:sz w:val="20"/>
                <w:shd w:fill="auto" w:val="clear"/>
              </w:rPr>
              <w:t xml:space="preserve">şme Varlıklarındaki Azalışlar (Artışlar)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Ticari Borçlardaki Art</w:t>
            </w:r>
            <w:r>
              <w:rPr>
                <w:rFonts w:ascii="Times New Roman" w:hAnsi="Times New Roman" w:cs="Times New Roman" w:eastAsia="Times New Roman"/>
                <w:color w:val="000000"/>
                <w:spacing w:val="0"/>
                <w:position w:val="0"/>
                <w:sz w:val="20"/>
                <w:shd w:fill="auto" w:val="clear"/>
              </w:rPr>
              <w:t xml:space="preserve">ışlar (Azalışlar)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Faaliyetlerle </w:t>
            </w:r>
            <w:r>
              <w:rPr>
                <w:rFonts w:ascii="Times New Roman" w:hAnsi="Times New Roman" w:cs="Times New Roman" w:eastAsia="Times New Roman"/>
                <w:color w:val="000000"/>
                <w:spacing w:val="0"/>
                <w:position w:val="0"/>
                <w:sz w:val="20"/>
                <w:shd w:fill="auto" w:val="clear"/>
              </w:rPr>
              <w:t xml:space="preserve">İlgili Diğer Borçlardaki Artışlar (Azalışlar) İle İlgili Düzeltmeler</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Sözle</w:t>
            </w:r>
            <w:r>
              <w:rPr>
                <w:rFonts w:ascii="Times New Roman" w:hAnsi="Times New Roman" w:cs="Times New Roman" w:eastAsia="Times New Roman"/>
                <w:color w:val="000000"/>
                <w:spacing w:val="0"/>
                <w:position w:val="0"/>
                <w:sz w:val="20"/>
                <w:shd w:fill="auto" w:val="clear"/>
              </w:rPr>
              <w:t xml:space="preserve">şme Yükümlülüklerindeki Artışlar (Azalışlar) İle İlgili Düzeltmeler </w:t>
            </w:r>
          </w:p>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Amortisman ve </w:t>
            </w:r>
            <w:r>
              <w:rPr>
                <w:rFonts w:ascii="Times New Roman" w:hAnsi="Times New Roman" w:cs="Times New Roman" w:eastAsia="Times New Roman"/>
                <w:color w:val="000000"/>
                <w:spacing w:val="0"/>
                <w:position w:val="0"/>
                <w:sz w:val="20"/>
                <w:shd w:fill="auto" w:val="clear"/>
              </w:rPr>
              <w:t xml:space="preserve">İtfa Gideriyle İlgili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De</w:t>
            </w:r>
            <w:r>
              <w:rPr>
                <w:rFonts w:ascii="Times New Roman" w:hAnsi="Times New Roman" w:cs="Times New Roman" w:eastAsia="Times New Roman"/>
                <w:color w:val="000000"/>
                <w:spacing w:val="0"/>
                <w:position w:val="0"/>
                <w:sz w:val="20"/>
                <w:shd w:fill="auto" w:val="clear"/>
              </w:rPr>
              <w:t xml:space="preserve">ğer Düşüklüğü (İptali) İle İlgili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Kar</w:t>
            </w:r>
            <w:r>
              <w:rPr>
                <w:rFonts w:ascii="Times New Roman" w:hAnsi="Times New Roman" w:cs="Times New Roman" w:eastAsia="Times New Roman"/>
                <w:color w:val="000000"/>
                <w:spacing w:val="0"/>
                <w:position w:val="0"/>
                <w:sz w:val="20"/>
                <w:shd w:fill="auto" w:val="clear"/>
              </w:rPr>
              <w:t xml:space="preserve">şılıklarla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Pay Bazl</w:t>
            </w:r>
            <w:r>
              <w:rPr>
                <w:rFonts w:ascii="Times New Roman" w:hAnsi="Times New Roman" w:cs="Times New Roman" w:eastAsia="Times New Roman"/>
                <w:color w:val="000000"/>
                <w:spacing w:val="0"/>
                <w:position w:val="0"/>
                <w:sz w:val="20"/>
                <w:shd w:fill="auto" w:val="clear"/>
              </w:rPr>
              <w:t xml:space="preserve">ı Ödemelerle İlgili Düzeltmeler</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Gerçe</w:t>
            </w:r>
            <w:r>
              <w:rPr>
                <w:rFonts w:ascii="Times New Roman" w:hAnsi="Times New Roman" w:cs="Times New Roman" w:eastAsia="Times New Roman"/>
                <w:color w:val="000000"/>
                <w:spacing w:val="0"/>
                <w:position w:val="0"/>
                <w:sz w:val="20"/>
                <w:shd w:fill="auto" w:val="clear"/>
              </w:rPr>
              <w:t xml:space="preserve">ğe Uygun Değer Kayıpları (Kazançları)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Ortaklıkların, İştiraklerin ve/veya İş Ortaklıklarının Dağıtılmamış Kârlarıyla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Nakit D</w:t>
            </w:r>
            <w:r>
              <w:rPr>
                <w:rFonts w:ascii="Times New Roman" w:hAnsi="Times New Roman" w:cs="Times New Roman" w:eastAsia="Times New Roman"/>
                <w:color w:val="000000"/>
                <w:spacing w:val="0"/>
                <w:position w:val="0"/>
                <w:sz w:val="20"/>
                <w:shd w:fill="auto" w:val="clear"/>
              </w:rPr>
              <w:t xml:space="preserve">ışı Kalemlere İlişkin Diğer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ve Maddi Olmayan Duran Varl</w:t>
            </w:r>
            <w:r>
              <w:rPr>
                <w:rFonts w:ascii="Times New Roman" w:hAnsi="Times New Roman" w:cs="Times New Roman" w:eastAsia="Times New Roman"/>
                <w:color w:val="000000"/>
                <w:spacing w:val="0"/>
                <w:position w:val="0"/>
                <w:sz w:val="20"/>
                <w:shd w:fill="auto" w:val="clear"/>
              </w:rPr>
              <w:t xml:space="preserve">ıkların Elden Çıkarılmasından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Gayrimenkullerin Elden Çıkarılmasından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Satışından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Finansal Yat</w:t>
            </w:r>
            <w:r>
              <w:rPr>
                <w:rFonts w:ascii="Times New Roman" w:hAnsi="Times New Roman" w:cs="Times New Roman" w:eastAsia="Times New Roman"/>
                <w:color w:val="000000"/>
                <w:spacing w:val="0"/>
                <w:position w:val="0"/>
                <w:sz w:val="20"/>
                <w:shd w:fill="auto" w:val="clear"/>
              </w:rPr>
              <w:t xml:space="preserve">ırımların Elden Çıkarılmasından Kaynaklanan Kayıplar (Kazançlar) İle İlgili Düzeltmeler </w:t>
            </w:r>
          </w:p>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Elden Çıkarılmasından Kaynaklanan Kayıplar (Kazançlar) İle İlgili Düzeltmeler</w:t>
            </w:r>
          </w:p>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Elden Çıkarılmasından Kaynaklanan Kayıplar (Kazançlar) İle İlgili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İşletme Birleşmelerinde Pazarlıklı Satın Alım Sonucu Oluşan Kazançlarla İlgili Düzeltmeler (-)</w:t>
            </w:r>
          </w:p>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ya da Finansman Faaliyetlerinden Kaynaklanan Nakit Akışlarına Neden Olan Diğer Kalemlere İlişkin Düzeltmeler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76"/>
              <w:ind w:right="0" w:left="796"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Dönem Net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w:t>
            </w:r>
            <w:r>
              <w:rPr>
                <w:rFonts w:ascii="Times New Roman" w:hAnsi="Times New Roman" w:cs="Times New Roman" w:eastAsia="Times New Roman"/>
                <w:color w:val="000000"/>
                <w:spacing w:val="0"/>
                <w:position w:val="0"/>
                <w:sz w:val="20"/>
                <w:shd w:fill="auto" w:val="clear"/>
              </w:rPr>
              <w:t xml:space="preserve">ı (Zararı) Mutabakatıyla İlgili Diğer Düzeltmeler</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Toplam Düzeltmeler</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Faaliyetlerden Kaynaklanan Net Nakit Ak</w:t>
            </w:r>
            <w:r>
              <w:rPr>
                <w:rFonts w:ascii="Times New Roman" w:hAnsi="Times New Roman" w:cs="Times New Roman" w:eastAsia="Times New Roman"/>
                <w:b/>
                <w:color w:val="000000"/>
                <w:spacing w:val="0"/>
                <w:position w:val="0"/>
                <w:sz w:val="20"/>
                <w:shd w:fill="auto" w:val="clear"/>
              </w:rPr>
              <w:t xml:space="preserve">ışı</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w:t>
            </w:r>
            <w:r>
              <w:rPr>
                <w:rFonts w:ascii="Times New Roman" w:hAnsi="Times New Roman" w:cs="Times New Roman" w:eastAsia="Times New Roman"/>
                <w:color w:val="000000"/>
                <w:spacing w:val="0"/>
                <w:position w:val="0"/>
                <w:sz w:val="20"/>
                <w:shd w:fill="auto" w:val="clear"/>
              </w:rPr>
              <w:t xml:space="preserve">ı (-)*</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Payları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Ödenen Faiz (-)*</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tc>
        <w:tc>
          <w:tcPr>
            <w:tcW w:w="819"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B. Yat</w:t>
            </w:r>
            <w:r>
              <w:rPr>
                <w:rFonts w:ascii="Times New Roman" w:hAnsi="Times New Roman" w:cs="Times New Roman" w:eastAsia="Times New Roman"/>
                <w:b/>
                <w:color w:val="000000"/>
                <w:spacing w:val="0"/>
                <w:position w:val="0"/>
                <w:sz w:val="20"/>
                <w:shd w:fill="auto" w:val="clear"/>
              </w:rPr>
              <w:t xml:space="preserve">ırım Faaliyetlerinden Kaynaklanan Nakit Akışları </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6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Satışı veya Sermaye Azaltımı Sebebiyle Oluşan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ğlı Ortaklıklardaki Payların Ediniminden veya Sermaye Artırımından Kaynaklanan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Satışı veya Sermaye Azaltımı Sebebiyle Oluşan Nakit Girişleri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İştiraklerdeki ve/veya İş Ortaklıklarındaki Payların Ediniminden veya Sermaye Artırımından Kaynaklanan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Satılması Sonucu Elde Edilen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Ba</w:t>
            </w:r>
            <w:r>
              <w:rPr>
                <w:rFonts w:ascii="Times New Roman" w:hAnsi="Times New Roman" w:cs="Times New Roman" w:eastAsia="Times New Roman"/>
                <w:color w:val="000000"/>
                <w:spacing w:val="0"/>
                <w:position w:val="0"/>
                <w:sz w:val="20"/>
                <w:shd w:fill="auto" w:val="clear"/>
              </w:rPr>
              <w:t xml:space="preserve">şka İşletmelerin veya Fonların Paylarının veya Borçlanma Araçlarının Edinimi İçin Yapılan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Duran Varl</w:t>
            </w:r>
            <w:r>
              <w:rPr>
                <w:rFonts w:ascii="Times New Roman" w:hAnsi="Times New Roman" w:cs="Times New Roman" w:eastAsia="Times New Roman"/>
                <w:color w:val="000000"/>
                <w:spacing w:val="0"/>
                <w:position w:val="0"/>
                <w:sz w:val="20"/>
                <w:shd w:fill="auto" w:val="clear"/>
              </w:rPr>
              <w:t xml:space="preserve">ıkların Alımından Kaynaklanan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ıkların Satışından Kaynaklanan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Maddi Olmayan Duran Varl</w:t>
            </w:r>
            <w:r>
              <w:rPr>
                <w:rFonts w:ascii="Times New Roman" w:hAnsi="Times New Roman" w:cs="Times New Roman" w:eastAsia="Times New Roman"/>
                <w:color w:val="000000"/>
                <w:spacing w:val="0"/>
                <w:position w:val="0"/>
                <w:sz w:val="20"/>
                <w:shd w:fill="auto" w:val="clear"/>
              </w:rPr>
              <w:t xml:space="preserve">ıkların Alımından Kaynaklanan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Gayrimenkullerin Satışından Kaynaklanan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Yat</w:t>
            </w:r>
            <w:r>
              <w:rPr>
                <w:rFonts w:ascii="Times New Roman" w:hAnsi="Times New Roman" w:cs="Times New Roman" w:eastAsia="Times New Roman"/>
                <w:color w:val="000000"/>
                <w:spacing w:val="0"/>
                <w:position w:val="0"/>
                <w:sz w:val="20"/>
                <w:shd w:fill="auto" w:val="clear"/>
              </w:rPr>
              <w:t xml:space="preserve">ırım Amaçlı Gayrimenkul Alımından Kaynaklanan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Satışından Kaynaklanan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Sat</w:t>
            </w:r>
            <w:r>
              <w:rPr>
                <w:rFonts w:ascii="Times New Roman" w:hAnsi="Times New Roman" w:cs="Times New Roman" w:eastAsia="Times New Roman"/>
                <w:color w:val="000000"/>
                <w:spacing w:val="0"/>
                <w:position w:val="0"/>
                <w:sz w:val="20"/>
                <w:shd w:fill="auto" w:val="clear"/>
              </w:rPr>
              <w:t xml:space="preserve">ış Amaçlı Sınıflandırılan Duran Varlıkların Alımından Kaynaklanan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Satışından Kaynaklanan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Duran Varlıkların Alımından Kaynaklanan Nakit Çıkışları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Taraflara Verilen Nakit Avans ve Borçlardan Geri Ödemeler</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Payları*</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Ödenen Faiz (-)* </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Al</w:t>
            </w:r>
            <w:r>
              <w:rPr>
                <w:rFonts w:ascii="Times New Roman" w:hAnsi="Times New Roman" w:cs="Times New Roman" w:eastAsia="Times New Roman"/>
                <w:color w:val="000000"/>
                <w:spacing w:val="0"/>
                <w:position w:val="0"/>
                <w:sz w:val="20"/>
                <w:shd w:fill="auto" w:val="clear"/>
              </w:rPr>
              <w:t xml:space="preserve">ınan Faiz*</w:t>
            </w:r>
          </w:p>
          <w:p>
            <w:pPr>
              <w:spacing w:before="0" w:after="0" w:line="240"/>
              <w:ind w:right="0" w:left="654"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p>
            <w:pPr>
              <w:spacing w:before="0" w:after="0" w:line="240"/>
              <w:ind w:right="0" w:left="654"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C. Finansman Faaliyetlerinden Kaynaklanan Nakit Ak</w:t>
            </w:r>
            <w:r>
              <w:rPr>
                <w:rFonts w:ascii="Times New Roman" w:hAnsi="Times New Roman" w:cs="Times New Roman" w:eastAsia="Times New Roman"/>
                <w:b/>
                <w:color w:val="000000"/>
                <w:spacing w:val="0"/>
                <w:position w:val="0"/>
                <w:sz w:val="20"/>
                <w:shd w:fill="auto" w:val="clear"/>
              </w:rPr>
              <w:t xml:space="preserve">ışları</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Pay </w:t>
            </w:r>
            <w:r>
              <w:rPr>
                <w:rFonts w:ascii="Times New Roman" w:hAnsi="Times New Roman" w:cs="Times New Roman" w:eastAsia="Times New Roman"/>
                <w:color w:val="000000"/>
                <w:spacing w:val="0"/>
                <w:position w:val="0"/>
                <w:sz w:val="20"/>
                <w:shd w:fill="auto" w:val="clear"/>
              </w:rPr>
              <w:t xml:space="preserve">İhracından veya Sermaye Artırımından Kaynaklanan Nakit Girişleri</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İşletmenin Kendi Paylarını Geri Satın Alması veya Sermayenin Azaltılmasıyla İlgili Nakit Çıkışları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Paylar D</w:t>
            </w:r>
            <w:r>
              <w:rPr>
                <w:rFonts w:ascii="Times New Roman" w:hAnsi="Times New Roman" w:cs="Times New Roman" w:eastAsia="Times New Roman"/>
                <w:color w:val="000000"/>
                <w:spacing w:val="0"/>
                <w:position w:val="0"/>
                <w:sz w:val="20"/>
                <w:shd w:fill="auto" w:val="clear"/>
              </w:rPr>
              <w:t xml:space="preserve">ışındaki Diğer </w:t>
            </w:r>
            <w:r>
              <w:rPr>
                <w:rFonts w:ascii="Times New Roman" w:hAnsi="Times New Roman" w:cs="Times New Roman" w:eastAsia="Times New Roman"/>
                <w:color w:val="auto"/>
                <w:spacing w:val="0"/>
                <w:position w:val="0"/>
                <w:sz w:val="20"/>
                <w:shd w:fill="auto" w:val="clear"/>
              </w:rPr>
              <w:t xml:space="preserve">Özkaynak Araçlarının </w:t>
            </w:r>
            <w:r>
              <w:rPr>
                <w:rFonts w:ascii="Times New Roman" w:hAnsi="Times New Roman" w:cs="Times New Roman" w:eastAsia="Times New Roman"/>
                <w:color w:val="000000"/>
                <w:spacing w:val="0"/>
                <w:position w:val="0"/>
                <w:sz w:val="20"/>
                <w:shd w:fill="auto" w:val="clear"/>
              </w:rPr>
              <w:t xml:space="preserve">İhracından Kaynaklanan Nakit Girişleri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İşletmenin Paylar Dışındaki Diğer </w:t>
            </w:r>
            <w:r>
              <w:rPr>
                <w:rFonts w:ascii="Times New Roman" w:hAnsi="Times New Roman" w:cs="Times New Roman" w:eastAsia="Times New Roman"/>
                <w:color w:val="auto"/>
                <w:spacing w:val="0"/>
                <w:position w:val="0"/>
                <w:sz w:val="20"/>
                <w:shd w:fill="auto" w:val="clear"/>
              </w:rPr>
              <w:t xml:space="preserve">Özkaynak Araçlarını</w:t>
            </w:r>
            <w:r>
              <w:rPr>
                <w:rFonts w:ascii="Times New Roman" w:hAnsi="Times New Roman" w:cs="Times New Roman" w:eastAsia="Times New Roman"/>
                <w:color w:val="000000"/>
                <w:spacing w:val="0"/>
                <w:position w:val="0"/>
                <w:sz w:val="20"/>
                <w:shd w:fill="auto" w:val="clear"/>
              </w:rPr>
              <w:t xml:space="preserve"> Almasıyla İlgili Nakit Çıkışları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Borçlanmadan Kaynaklanan Nakit Giri</w:t>
            </w:r>
            <w:r>
              <w:rPr>
                <w:rFonts w:ascii="Times New Roman" w:hAnsi="Times New Roman" w:cs="Times New Roman" w:eastAsia="Times New Roman"/>
                <w:color w:val="000000"/>
                <w:spacing w:val="0"/>
                <w:position w:val="0"/>
                <w:sz w:val="20"/>
                <w:shd w:fill="auto" w:val="clear"/>
              </w:rPr>
              <w:t xml:space="preserve">şleri</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Borç Ödemelerine </w:t>
            </w:r>
            <w:r>
              <w:rPr>
                <w:rFonts w:ascii="Times New Roman" w:hAnsi="Times New Roman" w:cs="Times New Roman" w:eastAsia="Times New Roman"/>
                <w:color w:val="000000"/>
                <w:spacing w:val="0"/>
                <w:position w:val="0"/>
                <w:sz w:val="20"/>
                <w:shd w:fill="auto" w:val="clear"/>
              </w:rPr>
              <w:t xml:space="preserve">İlişkin Nakit Çıkışları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Kiralama Yükümlülükleriyle </w:t>
            </w:r>
            <w:r>
              <w:rPr>
                <w:rFonts w:ascii="Times New Roman" w:hAnsi="Times New Roman" w:cs="Times New Roman" w:eastAsia="Times New Roman"/>
                <w:color w:val="000000"/>
                <w:spacing w:val="0"/>
                <w:position w:val="0"/>
                <w:sz w:val="20"/>
                <w:shd w:fill="auto" w:val="clear"/>
              </w:rPr>
              <w:t xml:space="preserve">İlgili Nakit Çıkışları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Giri</w:t>
            </w:r>
            <w:r>
              <w:rPr>
                <w:rFonts w:ascii="Times New Roman" w:hAnsi="Times New Roman" w:cs="Times New Roman" w:eastAsia="Times New Roman"/>
                <w:color w:val="000000"/>
                <w:spacing w:val="0"/>
                <w:position w:val="0"/>
                <w:sz w:val="20"/>
                <w:shd w:fill="auto" w:val="clear"/>
              </w:rPr>
              <w:t xml:space="preserve">şleri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Türev Araçlardan Nakit Ç</w:t>
            </w:r>
            <w:r>
              <w:rPr>
                <w:rFonts w:ascii="Times New Roman" w:hAnsi="Times New Roman" w:cs="Times New Roman" w:eastAsia="Times New Roman"/>
                <w:color w:val="000000"/>
                <w:spacing w:val="0"/>
                <w:position w:val="0"/>
                <w:sz w:val="20"/>
                <w:shd w:fill="auto" w:val="clear"/>
              </w:rPr>
              <w:t xml:space="preserve">ıkışları (-)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Devlet Te</w:t>
            </w:r>
            <w:r>
              <w:rPr>
                <w:rFonts w:ascii="Times New Roman" w:hAnsi="Times New Roman" w:cs="Times New Roman" w:eastAsia="Times New Roman"/>
                <w:color w:val="000000"/>
                <w:spacing w:val="0"/>
                <w:position w:val="0"/>
                <w:sz w:val="20"/>
                <w:shd w:fill="auto" w:val="clear"/>
              </w:rPr>
              <w:t xml:space="preserve">şviklerinden Elde Edilen Nakit Girişleri</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Ödenen K</w:t>
            </w:r>
            <w:r>
              <w:rPr>
                <w:rFonts w:ascii="Times New Roman" w:hAnsi="Times New Roman" w:cs="Times New Roman" w:eastAsia="Times New Roman"/>
                <w:color w:val="auto"/>
                <w:spacing w:val="0"/>
                <w:position w:val="0"/>
                <w:sz w:val="20"/>
                <w:shd w:fill="auto" w:val="clear"/>
              </w:rPr>
              <w:t xml:space="preserve">â</w:t>
            </w:r>
            <w:r>
              <w:rPr>
                <w:rFonts w:ascii="Times New Roman" w:hAnsi="Times New Roman" w:cs="Times New Roman" w:eastAsia="Times New Roman"/>
                <w:color w:val="000000"/>
                <w:spacing w:val="0"/>
                <w:position w:val="0"/>
                <w:sz w:val="20"/>
                <w:shd w:fill="auto" w:val="clear"/>
              </w:rPr>
              <w:t xml:space="preserve">r Paylar</w:t>
            </w:r>
            <w:r>
              <w:rPr>
                <w:rFonts w:ascii="Times New Roman" w:hAnsi="Times New Roman" w:cs="Times New Roman" w:eastAsia="Times New Roman"/>
                <w:color w:val="000000"/>
                <w:spacing w:val="0"/>
                <w:position w:val="0"/>
                <w:sz w:val="20"/>
                <w:shd w:fill="auto" w:val="clear"/>
              </w:rPr>
              <w:t xml:space="preserve">ı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Ödenen Faiz (-)*</w:t>
            </w:r>
          </w:p>
          <w:p>
            <w:pPr>
              <w:keepNext w:val="true"/>
              <w:spacing w:before="0" w:after="0" w:line="276"/>
              <w:ind w:right="0" w:left="512"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Vergi </w:t>
            </w:r>
            <w:r>
              <w:rPr>
                <w:rFonts w:ascii="Times New Roman" w:hAnsi="Times New Roman" w:cs="Times New Roman" w:eastAsia="Times New Roman"/>
                <w:color w:val="000000"/>
                <w:spacing w:val="0"/>
                <w:position w:val="0"/>
                <w:sz w:val="20"/>
                <w:shd w:fill="auto" w:val="clear"/>
              </w:rPr>
              <w:t xml:space="preserve">İadeleri (Ödemeleri) </w:t>
            </w:r>
          </w:p>
          <w:p>
            <w:pPr>
              <w:keepNext w:val="true"/>
              <w:spacing w:before="0" w:after="0" w:line="276"/>
              <w:ind w:right="0" w:left="512"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Di</w:t>
            </w:r>
            <w:r>
              <w:rPr>
                <w:rFonts w:ascii="Times New Roman" w:hAnsi="Times New Roman" w:cs="Times New Roman" w:eastAsia="Times New Roman"/>
                <w:color w:val="000000"/>
                <w:spacing w:val="0"/>
                <w:position w:val="0"/>
                <w:sz w:val="20"/>
                <w:shd w:fill="auto" w:val="clear"/>
              </w:rPr>
              <w:t xml:space="preserve">ğer Nakit Girişleri (Çıkışları) </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Yabanc</w:t>
            </w:r>
            <w:r>
              <w:rPr>
                <w:rFonts w:ascii="Times New Roman" w:hAnsi="Times New Roman" w:cs="Times New Roman" w:eastAsia="Times New Roman"/>
                <w:b/>
                <w:color w:val="000000"/>
                <w:spacing w:val="0"/>
                <w:position w:val="0"/>
                <w:sz w:val="20"/>
                <w:shd w:fill="auto" w:val="clear"/>
              </w:rPr>
              <w:t xml:space="preserve">ı Para Çevrim Farklarının Etkisinden Önce Nakit ve Nakit Benzerlerindeki Net Artış (Azalış) (A+B+C)</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 Yabanc</w:t>
            </w:r>
            <w:r>
              <w:rPr>
                <w:rFonts w:ascii="Times New Roman" w:hAnsi="Times New Roman" w:cs="Times New Roman" w:eastAsia="Times New Roman"/>
                <w:b/>
                <w:color w:val="000000"/>
                <w:spacing w:val="0"/>
                <w:position w:val="0"/>
                <w:sz w:val="20"/>
                <w:shd w:fill="auto" w:val="clear"/>
              </w:rPr>
              <w:t xml:space="preserve">ı Para Çevrim Farklarının Nakit ve Nakit Benzerleri Üzerindeki Etkisi</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Nakit ve Nakit Benzerlerindeki Net Art</w:t>
            </w:r>
            <w:r>
              <w:rPr>
                <w:rFonts w:ascii="Times New Roman" w:hAnsi="Times New Roman" w:cs="Times New Roman" w:eastAsia="Times New Roman"/>
                <w:b/>
                <w:color w:val="000000"/>
                <w:spacing w:val="0"/>
                <w:position w:val="0"/>
                <w:sz w:val="20"/>
                <w:shd w:fill="auto" w:val="clear"/>
              </w:rPr>
              <w:t xml:space="preserve">ış (Azalış) (A+B+C+D)</w:t>
            </w:r>
          </w:p>
        </w:tc>
        <w:tc>
          <w:tcPr>
            <w:tcW w:w="819"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0"/>
              <w:right w:val="single" w:color="000000" w:sz="4"/>
            </w:tcBorders>
            <w:shd w:color="000000" w:fill="ffffff" w:val="clear"/>
            <w:tcMar>
              <w:left w:w="70" w:type="dxa"/>
              <w:right w:w="70" w:type="dxa"/>
            </w:tcMar>
            <w:vAlign w:val="bottom"/>
          </w:tcPr>
          <w:p>
            <w:pPr>
              <w:spacing w:before="0" w:after="0" w:line="240"/>
              <w:ind w:right="0" w:left="371"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E. Dönem Ba</w:t>
            </w:r>
            <w:r>
              <w:rPr>
                <w:rFonts w:ascii="Times New Roman" w:hAnsi="Times New Roman" w:cs="Times New Roman" w:eastAsia="Times New Roman"/>
                <w:b/>
                <w:color w:val="000000"/>
                <w:spacing w:val="0"/>
                <w:position w:val="0"/>
                <w:sz w:val="20"/>
                <w:shd w:fill="auto" w:val="clear"/>
              </w:rPr>
              <w:t xml:space="preserve">şı Nakit ve Nakit Benzerleri</w:t>
            </w:r>
          </w:p>
        </w:tc>
        <w:tc>
          <w:tcPr>
            <w:tcW w:w="819"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6765"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229" w:firstLine="0"/>
              <w:jc w:val="left"/>
              <w:rPr>
                <w:spacing w:val="0"/>
                <w:position w:val="0"/>
                <w:shd w:fill="auto" w:val="clear"/>
              </w:rPr>
            </w:pPr>
            <w:r>
              <w:rPr>
                <w:rFonts w:ascii="Times New Roman" w:hAnsi="Times New Roman" w:cs="Times New Roman" w:eastAsia="Times New Roman"/>
                <w:b/>
                <w:color w:val="000000"/>
                <w:spacing w:val="0"/>
                <w:position w:val="0"/>
                <w:sz w:val="20"/>
                <w:shd w:fill="auto" w:val="clear"/>
              </w:rPr>
              <w:t xml:space="preserve">Dönem Sonu Nakit ve Nakit Benzerleri (A+B+C+D+E)</w:t>
            </w:r>
          </w:p>
        </w:tc>
        <w:tc>
          <w:tcPr>
            <w:tcW w:w="819"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3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0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073"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20" w:after="0" w:line="240"/>
        <w:ind w:right="0" w:left="284"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16"/>
          <w:shd w:fill="auto" w:val="clear"/>
        </w:rPr>
        <w:t xml:space="preserve">*  </w:t>
        <w:tab/>
      </w:r>
      <w:r>
        <w:rPr>
          <w:rFonts w:ascii="Times New Roman" w:hAnsi="Times New Roman" w:cs="Times New Roman" w:eastAsia="Times New Roman"/>
          <w:color w:val="auto"/>
          <w:spacing w:val="0"/>
          <w:position w:val="0"/>
          <w:sz w:val="20"/>
          <w:shd w:fill="auto" w:val="clear"/>
        </w:rPr>
        <w:t xml:space="preserve">TMS 7’nin 31 inci paragraf</w:t>
      </w:r>
      <w:r>
        <w:rPr>
          <w:rFonts w:ascii="Times New Roman" w:hAnsi="Times New Roman" w:cs="Times New Roman" w:eastAsia="Times New Roman"/>
          <w:color w:val="auto"/>
          <w:spacing w:val="0"/>
          <w:position w:val="0"/>
          <w:sz w:val="20"/>
          <w:shd w:fill="auto" w:val="clear"/>
        </w:rPr>
        <w:t xml:space="preserve">ı uyarınca Nakit Akış Tablosunda, faiz ve kâr paylarına ilişkin nakit giriş ve çıkışları ayrı ayrı açıklanır. Bu kalemlerin her biri dönemler arasında tutarlı bir şekilde işletme, yatırım veya finansman faaliyetleriyle ilgili oluşlarına göre sınıflandırılır.</w:t>
      </w:r>
    </w:p>
    <w:p>
      <w:pPr>
        <w:spacing w:before="120" w:after="0" w:line="240"/>
        <w:ind w:right="0" w:left="284" w:hanging="284"/>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numPr>
          <w:ilvl w:val="0"/>
          <w:numId w:val="2501"/>
        </w:numPr>
        <w:spacing w:before="120" w:after="240" w:line="360"/>
        <w:ind w:right="0" w:left="1049" w:hanging="48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w:t>
      </w:r>
      <w:r>
        <w:rPr>
          <w:rFonts w:ascii="Times New Roman" w:hAnsi="Times New Roman" w:cs="Times New Roman" w:eastAsia="Times New Roman"/>
          <w:b/>
          <w:color w:val="000000"/>
          <w:spacing w:val="0"/>
          <w:position w:val="0"/>
          <w:sz w:val="24"/>
          <w:shd w:fill="auto" w:val="clear"/>
        </w:rPr>
        <w:t xml:space="preserve">İPNOTLAR</w:t>
      </w:r>
    </w:p>
    <w:tbl>
      <w:tblPr/>
      <w:tblGrid>
        <w:gridCol w:w="416"/>
        <w:gridCol w:w="5501"/>
        <w:gridCol w:w="3145"/>
      </w:tblGrid>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Dipnot Ad</w:t>
            </w:r>
            <w:r>
              <w:rPr>
                <w:rFonts w:ascii="Times New Roman" w:hAnsi="Times New Roman" w:cs="Times New Roman" w:eastAsia="Times New Roman"/>
                <w:b/>
                <w:color w:val="auto"/>
                <w:spacing w:val="0"/>
                <w:position w:val="0"/>
                <w:sz w:val="20"/>
                <w:shd w:fill="auto" w:val="clear"/>
              </w:rPr>
              <w:t xml:space="preserve">ı</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İlgili TFRS</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Şirketin Organizasyonu ve Faaliyet Konusu</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TMS 10</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Finansal Tablolar</w:t>
            </w:r>
            <w:r>
              <w:rPr>
                <w:rFonts w:ascii="Times New Roman" w:hAnsi="Times New Roman" w:cs="Times New Roman" w:eastAsia="Times New Roman"/>
                <w:color w:val="auto"/>
                <w:spacing w:val="0"/>
                <w:position w:val="0"/>
                <w:sz w:val="20"/>
                <w:shd w:fill="auto" w:val="clear"/>
              </w:rPr>
              <w:t xml:space="preserve">ın Sunumuna İlişkin Esaslar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514"/>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Sunuma </w:t>
            </w:r>
            <w:r>
              <w:rPr>
                <w:rFonts w:ascii="Times New Roman" w:hAnsi="Times New Roman" w:cs="Times New Roman" w:eastAsia="Times New Roman"/>
                <w:color w:val="auto"/>
                <w:spacing w:val="0"/>
                <w:position w:val="0"/>
                <w:sz w:val="20"/>
                <w:shd w:fill="auto" w:val="clear"/>
              </w:rPr>
              <w:t xml:space="preserve">İlişkin Temel Esaslar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TMS 29, TFRS 1, TFRS 10, TFRS 11, TFRS 12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518"/>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TFRS’ye Uygunluk Beyan</w:t>
            </w:r>
            <w:r>
              <w:rPr>
                <w:rFonts w:ascii="Times New Roman" w:hAnsi="Times New Roman" w:cs="Times New Roman" w:eastAsia="Times New Roman"/>
                <w:color w:val="auto"/>
                <w:spacing w:val="0"/>
                <w:position w:val="0"/>
                <w:sz w:val="20"/>
                <w:shd w:fill="auto" w:val="clear"/>
              </w:rPr>
              <w:t xml:space="preserve">ı</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522"/>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Muhasebe Politikalar</w:t>
            </w:r>
            <w:r>
              <w:rPr>
                <w:rFonts w:ascii="Times New Roman" w:hAnsi="Times New Roman" w:cs="Times New Roman" w:eastAsia="Times New Roman"/>
                <w:color w:val="auto"/>
                <w:spacing w:val="0"/>
                <w:position w:val="0"/>
                <w:sz w:val="20"/>
                <w:shd w:fill="auto" w:val="clear"/>
              </w:rPr>
              <w:t xml:space="preserve">ında Değişiklikler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8</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526"/>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Muhasebe Tahminlerindeki De</w:t>
            </w:r>
            <w:r>
              <w:rPr>
                <w:rFonts w:ascii="Times New Roman" w:hAnsi="Times New Roman" w:cs="Times New Roman" w:eastAsia="Times New Roman"/>
                <w:color w:val="auto"/>
                <w:spacing w:val="0"/>
                <w:position w:val="0"/>
                <w:sz w:val="20"/>
                <w:shd w:fill="auto" w:val="clear"/>
              </w:rPr>
              <w:t xml:space="preserve">ğişiklikler ve Hatalar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8</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530"/>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Önemli Muhasebe Politikalar</w:t>
            </w:r>
            <w:r>
              <w:rPr>
                <w:rFonts w:ascii="Times New Roman" w:hAnsi="Times New Roman" w:cs="Times New Roman" w:eastAsia="Times New Roman"/>
                <w:color w:val="auto"/>
                <w:spacing w:val="0"/>
                <w:position w:val="0"/>
                <w:sz w:val="20"/>
                <w:shd w:fill="auto" w:val="clear"/>
              </w:rPr>
              <w:t xml:space="preserve">ının Özeti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İlgili tüm TMS / TFRS’ler</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534"/>
              </w:numPr>
              <w:tabs>
                <w:tab w:val="left" w:pos="720" w:leader="none"/>
              </w:tabs>
              <w:spacing w:before="0" w:after="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Önemli Muhasebe De</w:t>
            </w:r>
            <w:r>
              <w:rPr>
                <w:rFonts w:ascii="Times New Roman" w:hAnsi="Times New Roman" w:cs="Times New Roman" w:eastAsia="Times New Roman"/>
                <w:color w:val="auto"/>
                <w:spacing w:val="0"/>
                <w:position w:val="0"/>
                <w:sz w:val="20"/>
                <w:shd w:fill="auto" w:val="clear"/>
              </w:rPr>
              <w:t xml:space="preserve">ğerlendirme, Tahmin ve Varsayımları</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TMS 8,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İşletme Birleşmeleri </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3,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Di</w:t>
            </w:r>
            <w:r>
              <w:rPr>
                <w:rFonts w:ascii="Times New Roman" w:hAnsi="Times New Roman" w:cs="Times New Roman" w:eastAsia="Times New Roman"/>
                <w:color w:val="auto"/>
                <w:spacing w:val="0"/>
                <w:position w:val="0"/>
                <w:sz w:val="20"/>
                <w:shd w:fill="auto" w:val="clear"/>
              </w:rPr>
              <w:t xml:space="preserve">ğer İşletmelerdeki Paylar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28, TFRS 11, TFRS 12,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Bölümlere Göre Raporlama</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8</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6</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İlişkili Taraf Açıklamaları</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24</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7</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Ticari Alacak ve Borçlar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32, TFRS 9, TFRS 7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8</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Di</w:t>
            </w:r>
            <w:r>
              <w:rPr>
                <w:rFonts w:ascii="Times New Roman" w:hAnsi="Times New Roman" w:cs="Times New Roman" w:eastAsia="Times New Roman"/>
                <w:color w:val="auto"/>
                <w:spacing w:val="0"/>
                <w:position w:val="0"/>
                <w:sz w:val="20"/>
                <w:shd w:fill="auto" w:val="clear"/>
              </w:rPr>
              <w:t xml:space="preserve">ğer Alacak ve Borçlar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32, TFRS 9, TFRS 7,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9</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Stoklar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10</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Canl</w:t>
            </w:r>
            <w:r>
              <w:rPr>
                <w:rFonts w:ascii="Times New Roman" w:hAnsi="Times New Roman" w:cs="Times New Roman" w:eastAsia="Times New Roman"/>
                <w:color w:val="auto"/>
                <w:spacing w:val="0"/>
                <w:position w:val="0"/>
                <w:sz w:val="20"/>
                <w:shd w:fill="auto" w:val="clear"/>
              </w:rPr>
              <w:t xml:space="preserve">ı Varlıklar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41,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11</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Sözle</w:t>
            </w:r>
            <w:r>
              <w:rPr>
                <w:rFonts w:ascii="Times New Roman" w:hAnsi="Times New Roman" w:cs="Times New Roman" w:eastAsia="Times New Roman"/>
                <w:color w:val="auto"/>
                <w:spacing w:val="0"/>
                <w:position w:val="0"/>
                <w:sz w:val="20"/>
                <w:shd w:fill="auto" w:val="clear"/>
              </w:rPr>
              <w:t xml:space="preserve">şme Varlık ve Yükümlülükleri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15, TFRS 9</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12</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Pe</w:t>
            </w:r>
            <w:r>
              <w:rPr>
                <w:rFonts w:ascii="Times New Roman" w:hAnsi="Times New Roman" w:cs="Times New Roman" w:eastAsia="Times New Roman"/>
                <w:color w:val="auto"/>
                <w:spacing w:val="0"/>
                <w:position w:val="0"/>
                <w:sz w:val="20"/>
                <w:shd w:fill="auto" w:val="clear"/>
              </w:rPr>
              <w:t xml:space="preserve">şin Ödenmiş Giderler ve Ertelenmiş Gelirler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TFRS 15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13</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Amaçlı Gayrimenkuller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40, TMS 16, TFRS 16, TMS 36,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14</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Duran Varl</w:t>
            </w:r>
            <w:r>
              <w:rPr>
                <w:rFonts w:ascii="Times New Roman" w:hAnsi="Times New Roman" w:cs="Times New Roman" w:eastAsia="Times New Roman"/>
                <w:color w:val="auto"/>
                <w:spacing w:val="0"/>
                <w:position w:val="0"/>
                <w:sz w:val="20"/>
                <w:shd w:fill="auto" w:val="clear"/>
              </w:rPr>
              <w:t xml:space="preserve">ıklar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16, TFRS 16, TMS 23, TMS 36, TFRS 6,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15</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Hizmetten Çekme, Restorasyon ve Çevre Rehabilitasyon Fonlar</w:t>
            </w:r>
            <w:r>
              <w:rPr>
                <w:rFonts w:ascii="Times New Roman" w:hAnsi="Times New Roman" w:cs="Times New Roman" w:eastAsia="Times New Roman"/>
                <w:color w:val="auto"/>
                <w:spacing w:val="0"/>
                <w:position w:val="0"/>
                <w:sz w:val="20"/>
                <w:shd w:fill="auto" w:val="clear"/>
              </w:rPr>
              <w:t xml:space="preserve">ından Kaynaklanan Paylar Üzerindeki Haklar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Yorum 5,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16</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Üyelerin Kooperatif </w:t>
            </w:r>
            <w:r>
              <w:rPr>
                <w:rFonts w:ascii="Times New Roman" w:hAnsi="Times New Roman" w:cs="Times New Roman" w:eastAsia="Times New Roman"/>
                <w:color w:val="auto"/>
                <w:spacing w:val="0"/>
                <w:position w:val="0"/>
                <w:sz w:val="20"/>
                <w:shd w:fill="auto" w:val="clear"/>
              </w:rPr>
              <w:t xml:space="preserve">İşletmelerdeki Hisseleri ve Benzeri Finansal Araçlar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Yorum 2,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17</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Maddi Olmayan Duran Varl</w:t>
            </w:r>
            <w:r>
              <w:rPr>
                <w:rFonts w:ascii="Times New Roman" w:hAnsi="Times New Roman" w:cs="Times New Roman" w:eastAsia="Times New Roman"/>
                <w:color w:val="auto"/>
                <w:spacing w:val="0"/>
                <w:position w:val="0"/>
                <w:sz w:val="20"/>
                <w:shd w:fill="auto" w:val="clear"/>
              </w:rPr>
              <w:t xml:space="preserve">ıklar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38, TFRS 16, TMS 23, TMS 36, TFRS 6,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18</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Şerefiye</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3, TMS 36,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19</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Maden Kaynaklar</w:t>
            </w:r>
            <w:r>
              <w:rPr>
                <w:rFonts w:ascii="Times New Roman" w:hAnsi="Times New Roman" w:cs="Times New Roman" w:eastAsia="Times New Roman"/>
                <w:color w:val="auto"/>
                <w:spacing w:val="0"/>
                <w:position w:val="0"/>
                <w:sz w:val="20"/>
                <w:shd w:fill="auto" w:val="clear"/>
              </w:rPr>
              <w:t xml:space="preserve">ının Araştırılması ve Değerlendirilmesi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6, TMS 16, TMS 38,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20</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Kiralama </w:t>
            </w:r>
            <w:r>
              <w:rPr>
                <w:rFonts w:ascii="Times New Roman" w:hAnsi="Times New Roman" w:cs="Times New Roman" w:eastAsia="Times New Roman"/>
                <w:color w:val="auto"/>
                <w:spacing w:val="0"/>
                <w:position w:val="0"/>
                <w:sz w:val="20"/>
                <w:shd w:fill="auto" w:val="clear"/>
              </w:rPr>
              <w:t xml:space="preserve">İşlemleri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16,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21</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İmtiyazlı Hizmet Anlaşmalar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Yorum 12,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22</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Varl</w:t>
            </w:r>
            <w:r>
              <w:rPr>
                <w:rFonts w:ascii="Times New Roman" w:hAnsi="Times New Roman" w:cs="Times New Roman" w:eastAsia="Times New Roman"/>
                <w:color w:val="auto"/>
                <w:spacing w:val="0"/>
                <w:position w:val="0"/>
                <w:sz w:val="20"/>
                <w:shd w:fill="auto" w:val="clear"/>
              </w:rPr>
              <w:t xml:space="preserve">ıklarda Değer Düşüklüğü</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36,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23</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Devlet Te</w:t>
            </w:r>
            <w:r>
              <w:rPr>
                <w:rFonts w:ascii="Times New Roman" w:hAnsi="Times New Roman" w:cs="Times New Roman" w:eastAsia="Times New Roman"/>
                <w:color w:val="auto"/>
                <w:spacing w:val="0"/>
                <w:position w:val="0"/>
                <w:sz w:val="20"/>
                <w:shd w:fill="auto" w:val="clear"/>
              </w:rPr>
              <w:t xml:space="preserve">şvik ve Yardımları</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20,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24</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Borçlanma Maliyetleri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23,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25</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Kar</w:t>
            </w:r>
            <w:r>
              <w:rPr>
                <w:rFonts w:ascii="Times New Roman" w:hAnsi="Times New Roman" w:cs="Times New Roman" w:eastAsia="Times New Roman"/>
                <w:color w:val="auto"/>
                <w:spacing w:val="0"/>
                <w:position w:val="0"/>
                <w:sz w:val="20"/>
                <w:shd w:fill="auto" w:val="clear"/>
              </w:rPr>
              <w:t xml:space="preserve">şılıklar, Koşullu Varlık ve Borçlar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37, TMS 2, TMS10, TMS 12, TMS 28, TFRS 6, TFRS 12 TFRS 15,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26</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Taahhütler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16, TMS 38, TMS 40, TFRS 11, TFRS 12, TFRS 16,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27</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Çal</w:t>
            </w:r>
            <w:r>
              <w:rPr>
                <w:rFonts w:ascii="Times New Roman" w:hAnsi="Times New Roman" w:cs="Times New Roman" w:eastAsia="Times New Roman"/>
                <w:color w:val="auto"/>
                <w:spacing w:val="0"/>
                <w:position w:val="0"/>
                <w:sz w:val="20"/>
                <w:shd w:fill="auto" w:val="clear"/>
              </w:rPr>
              <w:t xml:space="preserve">ışanlara Sağlanan Faydalar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19,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28</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Di</w:t>
            </w:r>
            <w:r>
              <w:rPr>
                <w:rFonts w:ascii="Times New Roman" w:hAnsi="Times New Roman" w:cs="Times New Roman" w:eastAsia="Times New Roman"/>
                <w:color w:val="auto"/>
                <w:spacing w:val="0"/>
                <w:position w:val="0"/>
                <w:sz w:val="20"/>
                <w:shd w:fill="auto" w:val="clear"/>
              </w:rPr>
              <w:t xml:space="preserve">ğer Varlık ve Yükümlülükler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29</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Sermaye, Yedekler ve Di</w:t>
            </w:r>
            <w:r>
              <w:rPr>
                <w:rFonts w:ascii="Times New Roman" w:hAnsi="Times New Roman" w:cs="Times New Roman" w:eastAsia="Times New Roman"/>
                <w:color w:val="auto"/>
                <w:spacing w:val="0"/>
                <w:position w:val="0"/>
                <w:sz w:val="20"/>
                <w:shd w:fill="auto" w:val="clear"/>
              </w:rPr>
              <w:t xml:space="preserve">ğer Özkaynak Kalemleri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TMS 21, TMS 28, TMS 29, TMS 32, TFRS 7, TFRS 9, TFRS 10, TFRS 11, TFRS 12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30</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Mü</w:t>
            </w:r>
            <w:r>
              <w:rPr>
                <w:rFonts w:ascii="Times New Roman" w:hAnsi="Times New Roman" w:cs="Times New Roman" w:eastAsia="Times New Roman"/>
                <w:color w:val="auto"/>
                <w:spacing w:val="0"/>
                <w:position w:val="0"/>
                <w:sz w:val="20"/>
                <w:shd w:fill="auto" w:val="clear"/>
              </w:rPr>
              <w:t xml:space="preserve">şteri Sözleşmelerinden Hasılat </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15,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31</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Genel Yönetim Giderleri,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0"/>
                <w:shd w:fill="auto" w:val="clear"/>
              </w:rPr>
              <w:t xml:space="preserve">Pazarlama, Sat</w:t>
            </w:r>
            <w:r>
              <w:rPr>
                <w:rFonts w:ascii="Times New Roman" w:hAnsi="Times New Roman" w:cs="Times New Roman" w:eastAsia="Times New Roman"/>
                <w:color w:val="auto"/>
                <w:spacing w:val="0"/>
                <w:position w:val="0"/>
                <w:sz w:val="20"/>
                <w:shd w:fill="auto" w:val="clear"/>
              </w:rPr>
              <w:t xml:space="preserve">ış ve Dağıtım Giderleri, Araştırma ve Geliştirme Giderleri, </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TMS 16, TMS 19, TMS 36, TMS 38,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32</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Esas Faaliyetlerden Di</w:t>
            </w:r>
            <w:r>
              <w:rPr>
                <w:rFonts w:ascii="Times New Roman" w:hAnsi="Times New Roman" w:cs="Times New Roman" w:eastAsia="Times New Roman"/>
                <w:color w:val="auto"/>
                <w:spacing w:val="0"/>
                <w:position w:val="0"/>
                <w:sz w:val="20"/>
                <w:shd w:fill="auto" w:val="clear"/>
              </w:rPr>
              <w:t xml:space="preserve">ğer Gelirler ve Giderler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15, TMS 1,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33</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Yat</w:t>
            </w:r>
            <w:r>
              <w:rPr>
                <w:rFonts w:ascii="Times New Roman" w:hAnsi="Times New Roman" w:cs="Times New Roman" w:eastAsia="Times New Roman"/>
                <w:color w:val="auto"/>
                <w:spacing w:val="0"/>
                <w:position w:val="0"/>
                <w:sz w:val="20"/>
                <w:shd w:fill="auto" w:val="clear"/>
              </w:rPr>
              <w:t xml:space="preserve">ırım Faaliyetlerinden Gelirler ve Giderler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16, TMS 38, TMS 40,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34</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Çe</w:t>
            </w:r>
            <w:r>
              <w:rPr>
                <w:rFonts w:ascii="Times New Roman" w:hAnsi="Times New Roman" w:cs="Times New Roman" w:eastAsia="Times New Roman"/>
                <w:color w:val="auto"/>
                <w:spacing w:val="0"/>
                <w:position w:val="0"/>
                <w:sz w:val="20"/>
                <w:shd w:fill="auto" w:val="clear"/>
              </w:rPr>
              <w:t xml:space="preserve">şit Esasına Göre Sınıflandırılmış Giderler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35</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Finansman Giderleri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21, TMS 23, TMS 32, TFRS 7, TFRS 9,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36</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Di</w:t>
            </w:r>
            <w:r>
              <w:rPr>
                <w:rFonts w:ascii="Times New Roman" w:hAnsi="Times New Roman" w:cs="Times New Roman" w:eastAsia="Times New Roman"/>
                <w:color w:val="auto"/>
                <w:spacing w:val="0"/>
                <w:position w:val="0"/>
                <w:sz w:val="20"/>
                <w:shd w:fill="auto" w:val="clear"/>
              </w:rPr>
              <w:t xml:space="preserve">ğer Kapsamlı Gelir Unsurlarının Analizi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37</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Sat</w:t>
            </w:r>
            <w:r>
              <w:rPr>
                <w:rFonts w:ascii="Times New Roman" w:hAnsi="Times New Roman" w:cs="Times New Roman" w:eastAsia="Times New Roman"/>
                <w:color w:val="auto"/>
                <w:spacing w:val="0"/>
                <w:position w:val="0"/>
                <w:sz w:val="20"/>
                <w:shd w:fill="auto" w:val="clear"/>
              </w:rPr>
              <w:t xml:space="preserve">ış Amaçlı Elde Tutulan Duran Varlıklar ve Durdurulan Faaliyetler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5,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38</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Gelir Vergileri (Ertelenmi</w:t>
            </w:r>
            <w:r>
              <w:rPr>
                <w:rFonts w:ascii="Times New Roman" w:hAnsi="Times New Roman" w:cs="Times New Roman" w:eastAsia="Times New Roman"/>
                <w:color w:val="auto"/>
                <w:spacing w:val="0"/>
                <w:position w:val="0"/>
                <w:sz w:val="20"/>
                <w:shd w:fill="auto" w:val="clear"/>
              </w:rPr>
              <w:t xml:space="preserve">ş Vergi Varlık ve Yükümlülükleri Dahil)</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12</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39</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Pay Ba</w:t>
            </w:r>
            <w:r>
              <w:rPr>
                <w:rFonts w:ascii="Times New Roman" w:hAnsi="Times New Roman" w:cs="Times New Roman" w:eastAsia="Times New Roman"/>
                <w:color w:val="auto"/>
                <w:spacing w:val="0"/>
                <w:position w:val="0"/>
                <w:sz w:val="20"/>
                <w:shd w:fill="auto" w:val="clear"/>
              </w:rPr>
              <w:t xml:space="preserve">şına Kazanç</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33</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40</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Pay Bazl</w:t>
            </w:r>
            <w:r>
              <w:rPr>
                <w:rFonts w:ascii="Times New Roman" w:hAnsi="Times New Roman" w:cs="Times New Roman" w:eastAsia="Times New Roman"/>
                <w:color w:val="auto"/>
                <w:spacing w:val="0"/>
                <w:position w:val="0"/>
                <w:sz w:val="20"/>
                <w:shd w:fill="auto" w:val="clear"/>
              </w:rPr>
              <w:t xml:space="preserve">ı Ödemeler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2,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41</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Sigorta Sözle</w:t>
            </w:r>
            <w:r>
              <w:rPr>
                <w:rFonts w:ascii="Times New Roman" w:hAnsi="Times New Roman" w:cs="Times New Roman" w:eastAsia="Times New Roman"/>
                <w:color w:val="auto"/>
                <w:spacing w:val="0"/>
                <w:position w:val="0"/>
                <w:sz w:val="20"/>
                <w:shd w:fill="auto" w:val="clear"/>
              </w:rPr>
              <w:t xml:space="preserve">şmeleri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4 (TFRS 17),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42</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Kur De</w:t>
            </w:r>
            <w:r>
              <w:rPr>
                <w:rFonts w:ascii="Times New Roman" w:hAnsi="Times New Roman" w:cs="Times New Roman" w:eastAsia="Times New Roman"/>
                <w:color w:val="auto"/>
                <w:spacing w:val="0"/>
                <w:position w:val="0"/>
                <w:sz w:val="20"/>
                <w:shd w:fill="auto" w:val="clear"/>
              </w:rPr>
              <w:t xml:space="preserve">ğişiminin Etkileri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21,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43</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Yüksek Enflasyonlu Ekonomide Raporlama</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29,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44</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Finansal Araçlar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32, TFRS 7, TFRS 9,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45</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Finansal Araçlardan Kaynaklanan Risklerin Niteli</w:t>
            </w:r>
            <w:r>
              <w:rPr>
                <w:rFonts w:ascii="Times New Roman" w:hAnsi="Times New Roman" w:cs="Times New Roman" w:eastAsia="Times New Roman"/>
                <w:color w:val="auto"/>
                <w:spacing w:val="0"/>
                <w:position w:val="0"/>
                <w:sz w:val="20"/>
                <w:shd w:fill="auto" w:val="clear"/>
              </w:rPr>
              <w:t xml:space="preserve">ği ve Düzeyi</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TFRS 7</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46</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Finansal Araçlar (Gerçe</w:t>
            </w:r>
            <w:r>
              <w:rPr>
                <w:rFonts w:ascii="Times New Roman" w:hAnsi="Times New Roman" w:cs="Times New Roman" w:eastAsia="Times New Roman"/>
                <w:color w:val="auto"/>
                <w:spacing w:val="0"/>
                <w:position w:val="0"/>
                <w:sz w:val="20"/>
                <w:shd w:fill="auto" w:val="clear"/>
              </w:rPr>
              <w:t xml:space="preserve">ğe Uygun Değer Açıklamaları ve Finansal Riskten Korunma Muhasebesi Çerçevesindeki Açıklamalar)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7</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47</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Raporlama Döneminden Sonraki Olaylar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10</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48</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Finansal tablolar</w:t>
            </w:r>
            <w:r>
              <w:rPr>
                <w:rFonts w:ascii="Times New Roman" w:hAnsi="Times New Roman" w:cs="Times New Roman" w:eastAsia="Times New Roman"/>
                <w:color w:val="auto"/>
                <w:spacing w:val="0"/>
                <w:position w:val="0"/>
                <w:sz w:val="20"/>
                <w:shd w:fill="auto" w:val="clear"/>
              </w:rPr>
              <w:t xml:space="preserve">ın önemli ölçüde etkileyen ya da finansal tabloların açık, yorumlanabilir ve anlaşılabilir olması açısından açıklanması gereken diğer hususlar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TMS 8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49</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TFRS’ye </w:t>
            </w:r>
            <w:r>
              <w:rPr>
                <w:rFonts w:ascii="Times New Roman" w:hAnsi="Times New Roman" w:cs="Times New Roman" w:eastAsia="Times New Roman"/>
                <w:color w:val="auto"/>
                <w:spacing w:val="0"/>
                <w:position w:val="0"/>
                <w:sz w:val="20"/>
                <w:shd w:fill="auto" w:val="clear"/>
              </w:rPr>
              <w:t xml:space="preserve">İlk Geçiş</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TFRS 1</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50</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Bireysel Finansal Tablolara </w:t>
            </w:r>
            <w:r>
              <w:rPr>
                <w:rFonts w:ascii="Times New Roman" w:hAnsi="Times New Roman" w:cs="Times New Roman" w:eastAsia="Times New Roman"/>
                <w:color w:val="auto"/>
                <w:spacing w:val="0"/>
                <w:position w:val="0"/>
                <w:sz w:val="20"/>
                <w:shd w:fill="auto" w:val="clear"/>
              </w:rPr>
              <w:t xml:space="preserve">İlişkin Açıklamalar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27,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51</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Nakit Ak</w:t>
            </w:r>
            <w:r>
              <w:rPr>
                <w:rFonts w:ascii="Times New Roman" w:hAnsi="Times New Roman" w:cs="Times New Roman" w:eastAsia="Times New Roman"/>
                <w:color w:val="auto"/>
                <w:spacing w:val="0"/>
                <w:position w:val="0"/>
                <w:sz w:val="20"/>
                <w:shd w:fill="auto" w:val="clear"/>
              </w:rPr>
              <w:t xml:space="preserve">ış Tablosuna İlişkin Açıklamalar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7, vd.</w:t>
            </w:r>
          </w:p>
        </w:tc>
      </w:tr>
      <w:tr>
        <w:trPr>
          <w:trHeight w:val="255" w:hRule="auto"/>
          <w:jc w:val="left"/>
        </w:trPr>
        <w:tc>
          <w:tcPr>
            <w:tcW w:w="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52</w:t>
            </w:r>
          </w:p>
        </w:tc>
        <w:tc>
          <w:tcPr>
            <w:tcW w:w="55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Özkaynaklar De</w:t>
            </w:r>
            <w:r>
              <w:rPr>
                <w:rFonts w:ascii="Times New Roman" w:hAnsi="Times New Roman" w:cs="Times New Roman" w:eastAsia="Times New Roman"/>
                <w:color w:val="auto"/>
                <w:spacing w:val="0"/>
                <w:position w:val="0"/>
                <w:sz w:val="20"/>
                <w:shd w:fill="auto" w:val="clear"/>
              </w:rPr>
              <w:t xml:space="preserve">ğişim Tablosuna İlişkin Açıklamalar</w:t>
            </w:r>
          </w:p>
        </w:tc>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TMS 1, vd.</w:t>
            </w:r>
          </w:p>
        </w:tc>
      </w:tr>
    </w:tbl>
    <w:p>
      <w:pPr>
        <w:spacing w:before="120" w:after="0" w:line="240"/>
        <w:ind w:right="0" w:left="284" w:hanging="284"/>
        <w:jc w:val="both"/>
        <w:rPr>
          <w:rFonts w:ascii="Times New Roman" w:hAnsi="Times New Roman" w:cs="Times New Roman" w:eastAsia="Times New Roman"/>
          <w:b/>
          <w:color w:val="auto"/>
          <w:spacing w:val="0"/>
          <w:position w:val="0"/>
          <w:sz w:val="24"/>
          <w:shd w:fill="auto" w:val="clear"/>
        </w:rPr>
      </w:pPr>
    </w:p>
    <w:p>
      <w:pPr>
        <w:spacing w:before="120" w:after="0" w:line="240"/>
        <w:ind w:right="0" w:left="284" w:hanging="284"/>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numPr>
          <w:ilvl w:val="0"/>
          <w:numId w:val="2692"/>
        </w:numPr>
        <w:spacing w:before="120" w:after="240" w:line="360"/>
        <w:ind w:right="0" w:left="1049" w:hanging="48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w:t>
      </w:r>
      <w:r>
        <w:rPr>
          <w:rFonts w:ascii="Times New Roman" w:hAnsi="Times New Roman" w:cs="Times New Roman" w:eastAsia="Times New Roman"/>
          <w:b/>
          <w:color w:val="000000"/>
          <w:spacing w:val="0"/>
          <w:position w:val="0"/>
          <w:sz w:val="24"/>
          <w:shd w:fill="auto" w:val="clear"/>
        </w:rPr>
        <w:t xml:space="preserve">İNANSAL TABLOLARDA ASGARİ OLARAK YER ALMASI GEREKEN DİĞER KALEMLER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Finansal tablolarda ayr</w:t>
      </w:r>
      <w:r>
        <w:rPr>
          <w:rFonts w:ascii="Times New Roman" w:hAnsi="Times New Roman" w:cs="Times New Roman" w:eastAsia="Times New Roman"/>
          <w:color w:val="auto"/>
          <w:spacing w:val="0"/>
          <w:position w:val="0"/>
          <w:sz w:val="24"/>
          <w:shd w:fill="auto" w:val="clear"/>
        </w:rPr>
        <w:t xml:space="preserve">ı bir kalem olarak gösterilmemiş olmakla birlikte, TFRS uyarınca aşağıda belirtilen türden varlık, yükümlülük, özkaynak gelir ve giderleri bulunan işletmeler, bunları belirtilen finansal tablolarda ayrı bir kalem olarak sunar. </w:t>
      </w:r>
    </w:p>
    <w:p>
      <w:pPr>
        <w:keepNext w:val="true"/>
        <w:keepLines w:val="true"/>
        <w:numPr>
          <w:ilvl w:val="0"/>
          <w:numId w:val="2694"/>
        </w:numPr>
        <w:spacing w:before="120" w:after="120" w:line="360"/>
        <w:ind w:right="0" w:left="1069"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Finansal Durum Tablosu</w:t>
      </w:r>
    </w:p>
    <w:p>
      <w:pPr>
        <w:keepLines w:val="true"/>
        <w:numPr>
          <w:ilvl w:val="0"/>
          <w:numId w:val="2694"/>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9 </w:t>
      </w:r>
      <w:r>
        <w:rPr>
          <w:rFonts w:ascii="Times New Roman" w:hAnsi="Times New Roman" w:cs="Times New Roman" w:eastAsia="Times New Roman"/>
          <w:i/>
          <w:color w:val="auto"/>
          <w:spacing w:val="0"/>
          <w:position w:val="0"/>
          <w:sz w:val="24"/>
          <w:shd w:fill="auto" w:val="clear"/>
        </w:rPr>
        <w:t xml:space="preserve">Finansal Araçlar</w:t>
      </w:r>
      <w:r>
        <w:rPr>
          <w:rFonts w:ascii="Times New Roman" w:hAnsi="Times New Roman" w:cs="Times New Roman" w:eastAsia="Times New Roman"/>
          <w:color w:val="auto"/>
          <w:spacing w:val="0"/>
          <w:position w:val="0"/>
          <w:sz w:val="24"/>
          <w:shd w:fill="auto" w:val="clear"/>
        </w:rPr>
        <w:t xml:space="preserve"> uyar</w:t>
      </w:r>
      <w:r>
        <w:rPr>
          <w:rFonts w:ascii="Times New Roman" w:hAnsi="Times New Roman" w:cs="Times New Roman" w:eastAsia="Times New Roman"/>
          <w:color w:val="auto"/>
          <w:spacing w:val="0"/>
          <w:position w:val="0"/>
          <w:sz w:val="24"/>
          <w:shd w:fill="auto" w:val="clear"/>
        </w:rPr>
        <w:t xml:space="preserve">ınca; devreden tarafın devralan tarafa nakit dışı teminat (borçlanma veya özkaynak araçları gibi) sağlaması ve devralan tarafın sözleşme veya teamül gereğince ilgili teminatı satma veya yeniden teminat gösterme imkânına sahip olması durumunda, devreden tarafça teminata konu varlık dönen ve duran varlıklar içinde “Türev Araçlar” kaleminden sonra gelmek üzere “</w:t>
      </w:r>
      <w:r>
        <w:rPr>
          <w:rFonts w:ascii="Times New Roman" w:hAnsi="Times New Roman" w:cs="Times New Roman" w:eastAsia="Times New Roman"/>
          <w:b/>
          <w:color w:val="auto"/>
          <w:spacing w:val="0"/>
          <w:position w:val="0"/>
          <w:sz w:val="24"/>
          <w:shd w:fill="auto" w:val="clear"/>
        </w:rPr>
        <w:t xml:space="preserve">Teminata Verilen Finansal Varlıklar” </w:t>
      </w:r>
      <w:r>
        <w:rPr>
          <w:rFonts w:ascii="Times New Roman" w:hAnsi="Times New Roman" w:cs="Times New Roman" w:eastAsia="Times New Roman"/>
          <w:color w:val="auto"/>
          <w:spacing w:val="0"/>
          <w:position w:val="0"/>
          <w:sz w:val="24"/>
          <w:shd w:fill="auto" w:val="clear"/>
        </w:rPr>
        <w:t xml:space="preserve">kaleminde ayrı olarak gösterilir.</w:t>
      </w:r>
    </w:p>
    <w:p>
      <w:pPr>
        <w:keepLines w:val="true"/>
        <w:numPr>
          <w:ilvl w:val="0"/>
          <w:numId w:val="2694"/>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 sektöründe faaliyet gösteren ba</w:t>
      </w:r>
      <w:r>
        <w:rPr>
          <w:rFonts w:ascii="Times New Roman" w:hAnsi="Times New Roman" w:cs="Times New Roman" w:eastAsia="Times New Roman"/>
          <w:color w:val="auto"/>
          <w:spacing w:val="0"/>
          <w:position w:val="0"/>
          <w:sz w:val="24"/>
          <w:shd w:fill="auto" w:val="clear"/>
        </w:rPr>
        <w:t xml:space="preserve">ğlı ortaklıkları bulunan işletmeler tarafından, konsolide finansal tablolarda; finans sektörü faaliyetlerinden kaynaklanan alacaklar, dönen ve duran varlıklar içinde “Ticari Alacaklar” kaleminden sonra gelmek üzere </w:t>
      </w:r>
      <w:r>
        <w:rPr>
          <w:rFonts w:ascii="Times New Roman" w:hAnsi="Times New Roman" w:cs="Times New Roman" w:eastAsia="Times New Roman"/>
          <w:b/>
          <w:color w:val="auto"/>
          <w:spacing w:val="0"/>
          <w:position w:val="0"/>
          <w:sz w:val="24"/>
          <w:shd w:fill="auto" w:val="clear"/>
        </w:rPr>
        <w:t xml:space="preserve">“Finans Sektörü Faaliyetlerinden Alacaklar”</w:t>
      </w:r>
      <w:r>
        <w:rPr>
          <w:rFonts w:ascii="Times New Roman" w:hAnsi="Times New Roman" w:cs="Times New Roman" w:eastAsia="Times New Roman"/>
          <w:color w:val="auto"/>
          <w:spacing w:val="0"/>
          <w:position w:val="0"/>
          <w:sz w:val="24"/>
          <w:shd w:fill="auto" w:val="clear"/>
        </w:rPr>
        <w:t xml:space="preserve"> kaleminde, bu tür faaliyetlerden kaynaklanan borçlar ise kısa vadeli ve uzun vadeli yükümlülükler içinde “Ticari Borçlar” kaleminden sonra gelmek üzere </w:t>
      </w:r>
      <w:r>
        <w:rPr>
          <w:rFonts w:ascii="Times New Roman" w:hAnsi="Times New Roman" w:cs="Times New Roman" w:eastAsia="Times New Roman"/>
          <w:b/>
          <w:color w:val="auto"/>
          <w:spacing w:val="0"/>
          <w:position w:val="0"/>
          <w:sz w:val="24"/>
          <w:shd w:fill="auto" w:val="clear"/>
        </w:rPr>
        <w:t xml:space="preserve">“Finans Sektörü Faaliyetlerinden Borçlar” </w:t>
      </w:r>
      <w:r>
        <w:rPr>
          <w:rFonts w:ascii="Times New Roman" w:hAnsi="Times New Roman" w:cs="Times New Roman" w:eastAsia="Times New Roman"/>
          <w:color w:val="auto"/>
          <w:spacing w:val="0"/>
          <w:position w:val="0"/>
          <w:sz w:val="24"/>
          <w:shd w:fill="auto" w:val="clear"/>
        </w:rPr>
        <w:t xml:space="preserve">kaleminde ayrı olarak gösterilir.</w:t>
      </w:r>
    </w:p>
    <w:p>
      <w:pPr>
        <w:keepLines w:val="true"/>
        <w:numPr>
          <w:ilvl w:val="0"/>
          <w:numId w:val="2694"/>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Pay sahiplerinin ya da ortaklar</w:t>
      </w:r>
      <w:r>
        <w:rPr>
          <w:rFonts w:ascii="Times New Roman" w:hAnsi="Times New Roman" w:cs="Times New Roman" w:eastAsia="Times New Roman"/>
          <w:color w:val="auto"/>
          <w:spacing w:val="0"/>
          <w:position w:val="0"/>
          <w:sz w:val="24"/>
          <w:shd w:fill="auto" w:val="clear"/>
        </w:rPr>
        <w:t xml:space="preserve">ın işletmeye yaptıkları sermaye tahsislerinin dışında kalan, sermaye avansı dâhil işletme sermayesine yaptıkları ilave katkılar özkaynaklar altında varsa “Sermaye Düzeltme Farkları”</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kaleminden sonra gelmek üzere</w:t>
      </w:r>
      <w:r>
        <w:rPr>
          <w:rFonts w:ascii="Times New Roman" w:hAnsi="Times New Roman" w:cs="Times New Roman" w:eastAsia="Times New Roman"/>
          <w:b/>
          <w:color w:val="auto"/>
          <w:spacing w:val="0"/>
          <w:position w:val="0"/>
          <w:sz w:val="24"/>
          <w:shd w:fill="auto" w:val="clear"/>
        </w:rPr>
        <w:t xml:space="preserve"> “Pay Sahiplerinin İlave Sermaye Katkıları”</w:t>
      </w:r>
      <w:r>
        <w:rPr>
          <w:rFonts w:ascii="Times New Roman" w:hAnsi="Times New Roman" w:cs="Times New Roman" w:eastAsia="Times New Roman"/>
          <w:color w:val="auto"/>
          <w:spacing w:val="0"/>
          <w:position w:val="0"/>
          <w:sz w:val="24"/>
          <w:shd w:fill="auto" w:val="clear"/>
        </w:rPr>
        <w:t xml:space="preserve"> kaleminde ayrı olarak gösterilir.</w:t>
      </w:r>
    </w:p>
    <w:p>
      <w:pPr>
        <w:keepLines w:val="true"/>
        <w:numPr>
          <w:ilvl w:val="0"/>
          <w:numId w:val="2694"/>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6102 say</w:t>
      </w:r>
      <w:r>
        <w:rPr>
          <w:rFonts w:ascii="Times New Roman" w:hAnsi="Times New Roman" w:cs="Times New Roman" w:eastAsia="Times New Roman"/>
          <w:color w:val="auto"/>
          <w:spacing w:val="0"/>
          <w:position w:val="0"/>
          <w:sz w:val="24"/>
          <w:shd w:fill="auto" w:val="clear"/>
        </w:rPr>
        <w:t xml:space="preserve">ılı Kanunun 376’ncı maddesi kapsamında sermayenin tamamlanması yoluna gidilerek bilânço açıklarının kapatılması için ortakların tamamı veya bazı ortaklar tarafından yapılan ödemeler özkaynaklar altında varsa “Pay Sahiplerinin İlave Sermaye Katkıları” kaleminden sonra gelmek üzere </w:t>
      </w:r>
      <w:r>
        <w:rPr>
          <w:rFonts w:ascii="Times New Roman" w:hAnsi="Times New Roman" w:cs="Times New Roman" w:eastAsia="Times New Roman"/>
          <w:b/>
          <w:color w:val="auto"/>
          <w:spacing w:val="0"/>
          <w:position w:val="0"/>
          <w:sz w:val="24"/>
          <w:shd w:fill="auto" w:val="clear"/>
        </w:rPr>
        <w:t xml:space="preserve">“Sermaye Tamamlama Fonu”</w:t>
      </w:r>
      <w:r>
        <w:rPr>
          <w:rFonts w:ascii="Times New Roman" w:hAnsi="Times New Roman" w:cs="Times New Roman" w:eastAsia="Times New Roman"/>
          <w:color w:val="auto"/>
          <w:spacing w:val="0"/>
          <w:position w:val="0"/>
          <w:sz w:val="24"/>
          <w:shd w:fill="auto" w:val="clear"/>
        </w:rPr>
        <w:t xml:space="preserve"> kaleminde ayrı olarak gösterilir.</w:t>
      </w:r>
    </w:p>
    <w:p>
      <w:pPr>
        <w:keepLines w:val="true"/>
        <w:numPr>
          <w:ilvl w:val="0"/>
          <w:numId w:val="2694"/>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ıllık finansal tablolar üzerinden dağıtılacak kâr payından mahsup edilmek üzere önceden dağıtımı yapılan tutarlar özkaynaklar altında varsa “Dönem Net Kârı/Zararı” kaleminden sonra gelmek üzere </w:t>
      </w:r>
      <w:r>
        <w:rPr>
          <w:rFonts w:ascii="Times New Roman" w:hAnsi="Times New Roman" w:cs="Times New Roman" w:eastAsia="Times New Roman"/>
          <w:b/>
          <w:color w:val="auto"/>
          <w:spacing w:val="0"/>
          <w:position w:val="0"/>
          <w:sz w:val="24"/>
          <w:shd w:fill="auto" w:val="clear"/>
        </w:rPr>
        <w:t xml:space="preserve">“Ödenen Kâr Payı Avansları”</w:t>
      </w:r>
      <w:r>
        <w:rPr>
          <w:rFonts w:ascii="Times New Roman" w:hAnsi="Times New Roman" w:cs="Times New Roman" w:eastAsia="Times New Roman"/>
          <w:color w:val="auto"/>
          <w:spacing w:val="0"/>
          <w:position w:val="0"/>
          <w:sz w:val="24"/>
          <w:shd w:fill="auto" w:val="clear"/>
        </w:rPr>
        <w:t xml:space="preserve"> kaleminde ayrı olarak gösterilir.</w:t>
      </w:r>
    </w:p>
    <w:p>
      <w:pPr>
        <w:keepNext w:val="true"/>
        <w:keepLines w:val="true"/>
        <w:numPr>
          <w:ilvl w:val="0"/>
          <w:numId w:val="2694"/>
        </w:numPr>
        <w:spacing w:before="120" w:after="120" w:line="360"/>
        <w:ind w:right="0" w:left="1179"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Kâr veya Zarar ve Di</w:t>
      </w:r>
      <w:r>
        <w:rPr>
          <w:rFonts w:ascii="Times New Roman" w:hAnsi="Times New Roman" w:cs="Times New Roman" w:eastAsia="Times New Roman"/>
          <w:b/>
          <w:color w:val="auto"/>
          <w:spacing w:val="0"/>
          <w:position w:val="0"/>
          <w:sz w:val="24"/>
          <w:shd w:fill="auto" w:val="clear"/>
        </w:rPr>
        <w:t xml:space="preserve">ğer Kapsamlı Gelir Tablosu</w:t>
      </w:r>
    </w:p>
    <w:p>
      <w:pPr>
        <w:keepNext w:val="true"/>
        <w:keepLines w:val="true"/>
        <w:numPr>
          <w:ilvl w:val="0"/>
          <w:numId w:val="2694"/>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 sektöründe faaliyet gösteren ba</w:t>
      </w:r>
      <w:r>
        <w:rPr>
          <w:rFonts w:ascii="Times New Roman" w:hAnsi="Times New Roman" w:cs="Times New Roman" w:eastAsia="Times New Roman"/>
          <w:color w:val="auto"/>
          <w:spacing w:val="0"/>
          <w:position w:val="0"/>
          <w:sz w:val="24"/>
          <w:shd w:fill="auto" w:val="clear"/>
        </w:rPr>
        <w:t xml:space="preserve">ğlı ortaklıkları bulunan işletmeler tarafından, finansal tablolarda bağlı ortaklıklarının finans sektörü faaliyetleri sebebiyle elde ettikleri hasılat ve ilgili maliyetleri, ticari faaliyetlerden elde edilen hasılat ve ilgili maliyetlerden ayrı olarak gösterilmek üzere, konsolide Kâr veya Zarar ve Diğer Kapsamlı Gelir Tablosunun (iki tablolu yaklaşımın uygulanması durumunda konsolide Kâr veya Zarar Tablosunun) brüt kâr/zarar kısmı aşağıdaki şekilde düzenlenir:</w:t>
      </w:r>
    </w:p>
    <w:p>
      <w:pPr>
        <w:keepNext w:val="true"/>
        <w:spacing w:before="120" w:after="120" w:line="276"/>
        <w:ind w:right="0" w:left="992"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Has</w:t>
      </w:r>
      <w:r>
        <w:rPr>
          <w:rFonts w:ascii="Times New Roman" w:hAnsi="Times New Roman" w:cs="Times New Roman" w:eastAsia="Times New Roman"/>
          <w:color w:val="auto"/>
          <w:spacing w:val="0"/>
          <w:position w:val="0"/>
          <w:sz w:val="24"/>
          <w:shd w:fill="auto" w:val="clear"/>
        </w:rPr>
        <w:t xml:space="preserve">ılat</w:t>
      </w:r>
    </w:p>
    <w:p>
      <w:pPr>
        <w:keepNext w:val="true"/>
        <w:spacing w:before="120" w:after="120" w:line="276"/>
        <w:ind w:right="0" w:left="992"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Sat</w:t>
      </w:r>
      <w:r>
        <w:rPr>
          <w:rFonts w:ascii="Times New Roman" w:hAnsi="Times New Roman" w:cs="Times New Roman" w:eastAsia="Times New Roman"/>
          <w:color w:val="auto"/>
          <w:spacing w:val="0"/>
          <w:position w:val="0"/>
          <w:sz w:val="24"/>
          <w:shd w:fill="auto" w:val="clear"/>
        </w:rPr>
        <w:t xml:space="preserve">ışların Maliyeti (-)</w:t>
      </w:r>
    </w:p>
    <w:p>
      <w:pPr>
        <w:keepNext w:val="true"/>
        <w:spacing w:before="120" w:after="120" w:line="276"/>
        <w:ind w:right="0" w:left="992"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Ticari Faaliyetlerden Brüt Kâr (Zarar)</w:t>
      </w:r>
    </w:p>
    <w:p>
      <w:pPr>
        <w:keepNext w:val="true"/>
        <w:spacing w:before="120" w:after="120" w:line="276"/>
        <w:ind w:right="0" w:left="992"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Finans Sektörü Faaliyetleri Has</w:t>
      </w:r>
      <w:r>
        <w:rPr>
          <w:rFonts w:ascii="Times New Roman" w:hAnsi="Times New Roman" w:cs="Times New Roman" w:eastAsia="Times New Roman"/>
          <w:color w:val="auto"/>
          <w:spacing w:val="0"/>
          <w:position w:val="0"/>
          <w:sz w:val="24"/>
          <w:shd w:fill="auto" w:val="clear"/>
        </w:rPr>
        <w:t xml:space="preserve">ılatı</w:t>
      </w:r>
    </w:p>
    <w:p>
      <w:pPr>
        <w:keepNext w:val="true"/>
        <w:spacing w:before="120" w:after="120" w:line="276"/>
        <w:ind w:right="0" w:left="992"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Finans Sektörü Faaliyetleri Maliyeti (-)</w:t>
      </w:r>
    </w:p>
    <w:p>
      <w:pPr>
        <w:keepNext w:val="true"/>
        <w:spacing w:before="120" w:after="120" w:line="276"/>
        <w:ind w:right="0" w:left="992"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 Sektörü Faaliyetlerinden Brüt Kâr (Zarar)</w:t>
      </w:r>
    </w:p>
    <w:p>
      <w:pPr>
        <w:keepNext w:val="true"/>
        <w:spacing w:before="120" w:after="120" w:line="276"/>
        <w:ind w:right="0" w:left="992"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Tar</w:t>
      </w:r>
      <w:r>
        <w:rPr>
          <w:rFonts w:ascii="Times New Roman" w:hAnsi="Times New Roman" w:cs="Times New Roman" w:eastAsia="Times New Roman"/>
          <w:b/>
          <w:color w:val="auto"/>
          <w:spacing w:val="0"/>
          <w:position w:val="0"/>
          <w:sz w:val="24"/>
          <w:shd w:fill="auto" w:val="clear"/>
        </w:rPr>
        <w:t xml:space="preserve">ımsal Faaliyetlerde Gerçeğe Uygun Değer Farkları</w:t>
      </w:r>
    </w:p>
    <w:p>
      <w:pPr>
        <w:spacing w:before="120" w:after="120" w:line="276"/>
        <w:ind w:right="0" w:left="992"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Brüt Kâr (Zarar)”</w:t>
      </w:r>
      <w:r>
        <w:rPr>
          <w:rFonts w:ascii="Times New Roman" w:hAnsi="Times New Roman" w:cs="Times New Roman" w:eastAsia="Times New Roman"/>
          <w:color w:val="auto"/>
          <w:spacing w:val="0"/>
          <w:position w:val="0"/>
          <w:sz w:val="24"/>
          <w:shd w:fill="auto" w:val="clear"/>
        </w:rPr>
        <w:tab/>
      </w:r>
    </w:p>
    <w:p>
      <w:pPr>
        <w:keepLines w:val="true"/>
        <w:numPr>
          <w:ilvl w:val="0"/>
          <w:numId w:val="2700"/>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Yorum 17 </w:t>
      </w:r>
      <w:r>
        <w:rPr>
          <w:rFonts w:ascii="Times New Roman" w:hAnsi="Times New Roman" w:cs="Times New Roman" w:eastAsia="Times New Roman"/>
          <w:i/>
          <w:color w:val="auto"/>
          <w:spacing w:val="0"/>
          <w:position w:val="0"/>
          <w:sz w:val="24"/>
          <w:shd w:fill="auto" w:val="clear"/>
        </w:rPr>
        <w:t xml:space="preserve">Nakit D</w:t>
      </w:r>
      <w:r>
        <w:rPr>
          <w:rFonts w:ascii="Times New Roman" w:hAnsi="Times New Roman" w:cs="Times New Roman" w:eastAsia="Times New Roman"/>
          <w:i/>
          <w:color w:val="auto"/>
          <w:spacing w:val="0"/>
          <w:position w:val="0"/>
          <w:sz w:val="24"/>
          <w:shd w:fill="auto" w:val="clear"/>
        </w:rPr>
        <w:t xml:space="preserve">ışı Varlıkların Ortaklara Dağıtımı</w:t>
      </w:r>
      <w:r>
        <w:rPr>
          <w:rFonts w:ascii="Times New Roman" w:hAnsi="Times New Roman" w:cs="Times New Roman" w:eastAsia="Times New Roman"/>
          <w:color w:val="auto"/>
          <w:spacing w:val="0"/>
          <w:position w:val="0"/>
          <w:sz w:val="24"/>
          <w:shd w:fill="auto" w:val="clear"/>
        </w:rPr>
        <w:t xml:space="preserve"> uyarınca nakit dışı varlıkların ortaklara dağıtılmış olması durumunda, kâr payı ödemesinin yapıldığı tarih itibarıyla ödenecek kâr payı için kaydedilen yükümlülüğün defter değeri ile dağıtılan nakit dışı varlıkların defter değerleri arasındaki farklar, Kâr veya Zarar ve Diğer Kapsamlı Gelir Tablosunda (iki tablolu yaklaşımın uygulanması durumunda Kâr veya Zarar Tablosunda) “Özkaynak Yöntemiyle Değerlenen Yatırımların Kârlarından (Zararlarından) Paylar” kaleminden sonra gelmek üzere </w:t>
      </w:r>
      <w:r>
        <w:rPr>
          <w:rFonts w:ascii="Times New Roman" w:hAnsi="Times New Roman" w:cs="Times New Roman" w:eastAsia="Times New Roman"/>
          <w:b/>
          <w:color w:val="auto"/>
          <w:spacing w:val="0"/>
          <w:position w:val="0"/>
          <w:sz w:val="24"/>
          <w:shd w:fill="auto" w:val="clear"/>
        </w:rPr>
        <w:t xml:space="preserve">“Ödenecek Kâr Paylarının Defter Değeri ile Dağıtılan Nakit Dışı Varlıkların Değeri Arasındaki Fark”</w:t>
      </w:r>
      <w:r>
        <w:rPr>
          <w:rFonts w:ascii="Times New Roman" w:hAnsi="Times New Roman" w:cs="Times New Roman" w:eastAsia="Times New Roman"/>
          <w:color w:val="auto"/>
          <w:spacing w:val="0"/>
          <w:position w:val="0"/>
          <w:sz w:val="24"/>
          <w:shd w:fill="auto" w:val="clear"/>
        </w:rPr>
        <w:t xml:space="preserve"> kaleminde ayrı olarak gösterilir.</w:t>
      </w:r>
    </w:p>
    <w:p>
      <w:pPr>
        <w:keepLines w:val="true"/>
        <w:numPr>
          <w:ilvl w:val="0"/>
          <w:numId w:val="2700"/>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9 uyar</w:t>
      </w:r>
      <w:r>
        <w:rPr>
          <w:rFonts w:ascii="Times New Roman" w:hAnsi="Times New Roman" w:cs="Times New Roman" w:eastAsia="Times New Roman"/>
          <w:color w:val="auto"/>
          <w:spacing w:val="0"/>
          <w:position w:val="0"/>
          <w:sz w:val="24"/>
          <w:shd w:fill="auto" w:val="clear"/>
        </w:rPr>
        <w:t xml:space="preserve">ınca, itfa edilmiş maliyeti üzerinden ölçülen finansal varlıkların finansal durum tablosu dışı bırakılmasından kaynaklanan kazançlar (kayıplar) Kâr veya Zarar ve Diğer Kapsamlı Gelir Tablosunda (iki tablolu yaklaşımın uygulanması durumunda Kâr veya Zarar Tablosunda) varsa “Ödenecek Kâr Paylarının Defter Değeri ile Dağıtılan Nakit Dışı Varlıkların Değeri Arasındaki Fark” kaleminden sonra gelmek üzere “</w:t>
      </w:r>
      <w:r>
        <w:rPr>
          <w:rFonts w:ascii="Times New Roman" w:hAnsi="Times New Roman" w:cs="Times New Roman" w:eastAsia="Times New Roman"/>
          <w:b/>
          <w:color w:val="auto"/>
          <w:spacing w:val="0"/>
          <w:position w:val="0"/>
          <w:sz w:val="24"/>
          <w:shd w:fill="auto" w:val="clear"/>
        </w:rPr>
        <w:t xml:space="preserve">İtfa Edilmiş Maliyeti Üzerinden Ölçülen Finansal Varlıkların Finansal Durum Tablosu Dışı Bırakılmasından Kaynaklanan Kazançlar (Kayıplar)”</w:t>
      </w:r>
      <w:r>
        <w:rPr>
          <w:rFonts w:ascii="Times New Roman" w:hAnsi="Times New Roman" w:cs="Times New Roman" w:eastAsia="Times New Roman"/>
          <w:color w:val="auto"/>
          <w:spacing w:val="0"/>
          <w:position w:val="0"/>
          <w:sz w:val="24"/>
          <w:shd w:fill="auto" w:val="clear"/>
        </w:rPr>
        <w:t xml:space="preserve"> kaleminde ayrı olarak gösterilir. </w:t>
      </w:r>
    </w:p>
    <w:p>
      <w:pPr>
        <w:keepLines w:val="true"/>
        <w:numPr>
          <w:ilvl w:val="0"/>
          <w:numId w:val="2700"/>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9 uyar</w:t>
      </w:r>
      <w:r>
        <w:rPr>
          <w:rFonts w:ascii="Times New Roman" w:hAnsi="Times New Roman" w:cs="Times New Roman" w:eastAsia="Times New Roman"/>
          <w:color w:val="auto"/>
          <w:spacing w:val="0"/>
          <w:position w:val="0"/>
          <w:sz w:val="24"/>
          <w:shd w:fill="auto" w:val="clear"/>
        </w:rPr>
        <w:t xml:space="preserve">ınca, itfa edilmiş maliyetinden ölçülen finansal varlıkların gerçeğe uygun değer farkı kâr veya zarara yansıtılan olarak yeniden sınıflandırılması sonucu finansal varlıkların önceki itfa edilmiş maliyeti ile finansal yatırımın yeniden sınıflandırılma tarihindeki gerçeğe uygun değeri arasındaki farktan kaynaklanan kazançlar (kayıplar) Kâr veya Zarar ve Diğer Kapsamlı Gelir Tablosunda (iki tablolu yaklaşımın uygulanması durumunda Kâr veya Zarar Tablosunda) varsa “İtfa Edilmiş Maliyeti Üzerinden Ölçülen Finansal Varlıkların Finansal Durum Tablosu Dışı Bırakılmasından Kaynaklanan Kazançlar (Kayıplar)” kaleminden sonra gelmek üzere “</w:t>
      </w:r>
      <w:r>
        <w:rPr>
          <w:rFonts w:ascii="Times New Roman" w:hAnsi="Times New Roman" w:cs="Times New Roman" w:eastAsia="Times New Roman"/>
          <w:b/>
          <w:color w:val="auto"/>
          <w:spacing w:val="0"/>
          <w:position w:val="0"/>
          <w:sz w:val="24"/>
          <w:shd w:fill="auto" w:val="clear"/>
        </w:rPr>
        <w:t xml:space="preserve">İtfa Edilmiş Maliyetinden Ölçülen Finansal Varlıkların Gerçeğe Uygun Değer Farkı Kâr veya Zarara Yansıtılan Olarak Sınıflandırılmasından Kazançlar (Kayıplar)”</w:t>
      </w:r>
      <w:r>
        <w:rPr>
          <w:rFonts w:ascii="Times New Roman" w:hAnsi="Times New Roman" w:cs="Times New Roman" w:eastAsia="Times New Roman"/>
          <w:color w:val="auto"/>
          <w:spacing w:val="0"/>
          <w:position w:val="0"/>
          <w:sz w:val="24"/>
          <w:shd w:fill="auto" w:val="clear"/>
        </w:rPr>
        <w:t xml:space="preserve"> kaleminde ayrı olarak gösterilir.</w:t>
      </w:r>
    </w:p>
    <w:p>
      <w:pPr>
        <w:keepLines w:val="true"/>
        <w:numPr>
          <w:ilvl w:val="0"/>
          <w:numId w:val="2700"/>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9 uyar</w:t>
      </w:r>
      <w:r>
        <w:rPr>
          <w:rFonts w:ascii="Times New Roman" w:hAnsi="Times New Roman" w:cs="Times New Roman" w:eastAsia="Times New Roman"/>
          <w:color w:val="auto"/>
          <w:spacing w:val="0"/>
          <w:position w:val="0"/>
          <w:sz w:val="24"/>
          <w:shd w:fill="auto" w:val="clear"/>
        </w:rPr>
        <w:t xml:space="preserve">ınca, gerçeğe uygun değer farkı diğer kapsamlı gelire yansıtılan finansal varlıkların gerçeğe uygun değer farkı kâr veya zarara yansıtılan olarak yeniden sınıflandırılması sonucu, bu finansal varlıklarla ilgili olarak daha önceden diğer kapsamlı gelire (gidere) yansıtılmış olan birikimli kazanç ya da kayıpların yeniden sınıflandırma düzeltmesi olarak kâr veya zarara yansıtılmasından ortaya çıkan kazançlar (kayıplar) Kâr veya Zarar ve Diğer Kapsamlı Gelir Tablosunda (iki tablolu yaklaşımın uygulanması durumunda Kâr veya Zarar Tablosunda) varsa “İtfa Edilmiş Maliyetinden Ölçülen Finansal Varlıkların Gerçeğe Uygun Değer Farkı Kâr veya Zarara Yansıtılan Olarak Sınıflandırılmasından Kazançlar (Kayıplar)”  kaleminden sonra gelmek üzere “</w:t>
      </w:r>
      <w:r>
        <w:rPr>
          <w:rFonts w:ascii="Times New Roman" w:hAnsi="Times New Roman" w:cs="Times New Roman" w:eastAsia="Times New Roman"/>
          <w:b/>
          <w:color w:val="auto"/>
          <w:spacing w:val="0"/>
          <w:position w:val="0"/>
          <w:sz w:val="24"/>
          <w:shd w:fill="auto" w:val="clear"/>
        </w:rPr>
        <w:t xml:space="preserve">Gerçeğe Uygun Değer Farkı Diğer Kapsamlı Gelire Yansıtılan Finansal Varlıkların Gerçeğe Uygun Değer Farkı Kâr veya Zarara Yansıtılan Olarak Sınıflandırılmasından Kazançlar (Kayıplar)</w:t>
      </w:r>
      <w:r>
        <w:rPr>
          <w:rFonts w:ascii="Times New Roman" w:hAnsi="Times New Roman" w:cs="Times New Roman" w:eastAsia="Times New Roman"/>
          <w:color w:val="auto"/>
          <w:spacing w:val="0"/>
          <w:position w:val="0"/>
          <w:sz w:val="24"/>
          <w:shd w:fill="auto" w:val="clear"/>
        </w:rPr>
        <w:t xml:space="preserve">” kaleminde ayrı olarak gösterilir.</w:t>
      </w:r>
    </w:p>
    <w:p>
      <w:pPr>
        <w:keepLines w:val="true"/>
        <w:numPr>
          <w:ilvl w:val="0"/>
          <w:numId w:val="2700"/>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9 uyar</w:t>
      </w:r>
      <w:r>
        <w:rPr>
          <w:rFonts w:ascii="Times New Roman" w:hAnsi="Times New Roman" w:cs="Times New Roman" w:eastAsia="Times New Roman"/>
          <w:color w:val="auto"/>
          <w:spacing w:val="0"/>
          <w:position w:val="0"/>
          <w:sz w:val="24"/>
          <w:shd w:fill="auto" w:val="clear"/>
        </w:rPr>
        <w:t xml:space="preserve">ınca, finansal tablolara yansıtılan değer düşüklüğü kazançları veya zararları ya da değer düşüklüğü zararı iptalleri Kâr veya Zarar ve Diğer Kapsamlı Gelir Tablosunda (iki tablolu yaklaşımın uygulanması durumunda Kâr veya Zarar Tablosunda) varsa “Gerçeğe Uygun Değer Farkı Diğer Kapsamlı Gelire Yansıtılan Finansal Varlıkların Gerçeğe Uygun Değer Farkı Kâr veya Zarara Yansıtılan Olarak Sınıflandırılmasından Kazançlar (Kayıplar)” kaleminden sonra gelmek üzere “</w:t>
      </w:r>
      <w:r>
        <w:rPr>
          <w:rFonts w:ascii="Times New Roman" w:hAnsi="Times New Roman" w:cs="Times New Roman" w:eastAsia="Times New Roman"/>
          <w:b/>
          <w:color w:val="auto"/>
          <w:spacing w:val="0"/>
          <w:position w:val="0"/>
          <w:sz w:val="24"/>
          <w:shd w:fill="auto" w:val="clear"/>
        </w:rPr>
        <w:t xml:space="preserve">TFRS 9 Uyarınca Belirlenen Değer Düşüklüğü Kazançları (Zararları) ve Değer Düşüklüğü Zararlarının İptalleri</w:t>
      </w:r>
      <w:r>
        <w:rPr>
          <w:rFonts w:ascii="Times New Roman" w:hAnsi="Times New Roman" w:cs="Times New Roman" w:eastAsia="Times New Roman"/>
          <w:color w:val="auto"/>
          <w:spacing w:val="0"/>
          <w:position w:val="0"/>
          <w:sz w:val="24"/>
          <w:shd w:fill="auto" w:val="clear"/>
        </w:rPr>
        <w:t xml:space="preserve">” kaleminde ayrı olarak gösterilir.</w:t>
      </w:r>
    </w:p>
    <w:p>
      <w:pPr>
        <w:keepLines w:val="true"/>
        <w:numPr>
          <w:ilvl w:val="0"/>
          <w:numId w:val="2700"/>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9 uyar</w:t>
      </w:r>
      <w:r>
        <w:rPr>
          <w:rFonts w:ascii="Times New Roman" w:hAnsi="Times New Roman" w:cs="Times New Roman" w:eastAsia="Times New Roman"/>
          <w:color w:val="auto"/>
          <w:spacing w:val="0"/>
          <w:position w:val="0"/>
          <w:sz w:val="24"/>
          <w:shd w:fill="auto" w:val="clear"/>
        </w:rPr>
        <w:t xml:space="preserve">ınca, dengeleme riski taşıyan kalem grubunun korunmasına ilişkin korunma işleminden kaynaklanan kazanç veya kayıplar, Kâr veya Zarar ve Diğer Kapsamlı Gelir Tablosunda (iki tablolu yaklaşımın uygulanması durumunda Kâr veya Zarar Tablosunda) varsa “TFRS 9 Uyarınca Belirlenen Değer Düşüklüğü Kazançları (Zararları) ve Değer Düşüklüğü Zararlarının İptalleri” kaleminden sonra gelmek üzere “</w:t>
      </w:r>
      <w:r>
        <w:rPr>
          <w:rFonts w:ascii="Times New Roman" w:hAnsi="Times New Roman" w:cs="Times New Roman" w:eastAsia="Times New Roman"/>
          <w:b/>
          <w:color w:val="auto"/>
          <w:spacing w:val="0"/>
          <w:position w:val="0"/>
          <w:sz w:val="24"/>
          <w:shd w:fill="auto" w:val="clear"/>
        </w:rPr>
        <w:t xml:space="preserve">Risk Pozisyonlarını Netleştiren Kalemler Grubuna Yönelik Finansal Riskten Korunma Kazançları (Kayıpları)</w:t>
      </w:r>
      <w:r>
        <w:rPr>
          <w:rFonts w:ascii="Times New Roman" w:hAnsi="Times New Roman" w:cs="Times New Roman" w:eastAsia="Times New Roman"/>
          <w:color w:val="auto"/>
          <w:spacing w:val="0"/>
          <w:position w:val="0"/>
          <w:sz w:val="24"/>
          <w:shd w:fill="auto" w:val="clear"/>
        </w:rPr>
        <w:t xml:space="preserve">” kaleminde ayrı olarak gösterilir.</w:t>
      </w:r>
    </w:p>
    <w:p>
      <w:pPr>
        <w:keepLines w:val="true"/>
        <w:numPr>
          <w:ilvl w:val="0"/>
          <w:numId w:val="2700"/>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29 </w:t>
      </w:r>
      <w:r>
        <w:rPr>
          <w:rFonts w:ascii="Times New Roman" w:hAnsi="Times New Roman" w:cs="Times New Roman" w:eastAsia="Times New Roman"/>
          <w:i/>
          <w:color w:val="auto"/>
          <w:spacing w:val="0"/>
          <w:position w:val="0"/>
          <w:sz w:val="24"/>
          <w:shd w:fill="auto" w:val="clear"/>
        </w:rPr>
        <w:t xml:space="preserve">Yüksek Enflasyonlu Ekonomilerde Finansal Raporlama</w:t>
      </w:r>
      <w:r>
        <w:rPr>
          <w:rFonts w:ascii="Times New Roman" w:hAnsi="Times New Roman" w:cs="Times New Roman" w:eastAsia="Times New Roman"/>
          <w:color w:val="auto"/>
          <w:spacing w:val="0"/>
          <w:position w:val="0"/>
          <w:sz w:val="24"/>
          <w:shd w:fill="auto" w:val="clear"/>
        </w:rPr>
        <w:t xml:space="preserve"> uyar</w:t>
      </w:r>
      <w:r>
        <w:rPr>
          <w:rFonts w:ascii="Times New Roman" w:hAnsi="Times New Roman" w:cs="Times New Roman" w:eastAsia="Times New Roman"/>
          <w:color w:val="auto"/>
          <w:spacing w:val="0"/>
          <w:position w:val="0"/>
          <w:sz w:val="24"/>
          <w:shd w:fill="auto" w:val="clear"/>
        </w:rPr>
        <w:t xml:space="preserve">ınca, net kâr üzerindeki kazanç veya kayıplar (başka bir ifadeyle net parasal pozisyon kâr veya zararı) Kâr veya Zarar ve Diğer Kapsamlı Gelir Tablosunda (iki tablolu yaklaşımın uygulanması durumunda Kâr veya Zarar Tablosunda) varsa “Finansman Giderleri (-)” kaleminden sonra gelmek üzere </w:t>
      </w:r>
      <w:r>
        <w:rPr>
          <w:rFonts w:ascii="Times New Roman" w:hAnsi="Times New Roman" w:cs="Times New Roman" w:eastAsia="Times New Roman"/>
          <w:b/>
          <w:color w:val="auto"/>
          <w:spacing w:val="0"/>
          <w:position w:val="0"/>
          <w:sz w:val="24"/>
          <w:shd w:fill="auto" w:val="clear"/>
        </w:rPr>
        <w:t xml:space="preserve">“Net Parasal Pozisyon Kazançları (Kayıpları)”</w:t>
      </w:r>
      <w:r>
        <w:rPr>
          <w:rFonts w:ascii="Times New Roman" w:hAnsi="Times New Roman" w:cs="Times New Roman" w:eastAsia="Times New Roman"/>
          <w:color w:val="auto"/>
          <w:spacing w:val="0"/>
          <w:position w:val="0"/>
          <w:sz w:val="24"/>
          <w:shd w:fill="auto" w:val="clear"/>
        </w:rPr>
        <w:t xml:space="preserve"> kaleminde ayrı bir kalem olarak gösterilir.</w:t>
      </w:r>
    </w:p>
    <w:p>
      <w:pPr>
        <w:keepNext w:val="true"/>
        <w:keepLines w:val="true"/>
        <w:numPr>
          <w:ilvl w:val="0"/>
          <w:numId w:val="2700"/>
        </w:numPr>
        <w:spacing w:before="120" w:after="120" w:line="360"/>
        <w:ind w:right="0" w:left="1264"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Özkaynak De</w:t>
      </w:r>
      <w:r>
        <w:rPr>
          <w:rFonts w:ascii="Times New Roman" w:hAnsi="Times New Roman" w:cs="Times New Roman" w:eastAsia="Times New Roman"/>
          <w:b/>
          <w:color w:val="auto"/>
          <w:spacing w:val="0"/>
          <w:position w:val="0"/>
          <w:sz w:val="24"/>
          <w:shd w:fill="auto" w:val="clear"/>
        </w:rPr>
        <w:t xml:space="preserve">ğişim Tablosu</w:t>
      </w:r>
    </w:p>
    <w:p>
      <w:pPr>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Özkaynak de</w:t>
      </w:r>
      <w:r>
        <w:rPr>
          <w:rFonts w:ascii="Times New Roman" w:hAnsi="Times New Roman" w:cs="Times New Roman" w:eastAsia="Times New Roman"/>
          <w:color w:val="auto"/>
          <w:spacing w:val="0"/>
          <w:position w:val="0"/>
          <w:sz w:val="24"/>
          <w:shd w:fill="auto" w:val="clear"/>
        </w:rPr>
        <w:t xml:space="preserve">ğişim tablosunda, varsa özkaynaklarda aşağıdakilerden kaynaklanan değişiklikler </w:t>
      </w:r>
      <w:r>
        <w:rPr>
          <w:rFonts w:ascii="Times New Roman" w:hAnsi="Times New Roman" w:cs="Times New Roman" w:eastAsia="Times New Roman"/>
          <w:b/>
          <w:color w:val="auto"/>
          <w:spacing w:val="0"/>
          <w:position w:val="0"/>
          <w:sz w:val="24"/>
          <w:shd w:fill="auto" w:val="clear"/>
        </w:rPr>
        <w:t xml:space="preserve">“Birikmiş Diğer Kapsamlı Gelirlerden Geçmiş Yıllar Kârlarına (Zararlarına) Aktarılan Diğer Tutarlar” </w:t>
      </w:r>
      <w:r>
        <w:rPr>
          <w:rFonts w:ascii="Times New Roman" w:hAnsi="Times New Roman" w:cs="Times New Roman" w:eastAsia="Times New Roman"/>
          <w:color w:val="auto"/>
          <w:spacing w:val="0"/>
          <w:position w:val="0"/>
          <w:sz w:val="24"/>
          <w:shd w:fill="auto" w:val="clear"/>
        </w:rPr>
        <w:t xml:space="preserve">kaleminden önce gelmek üzere ayrı bir kalem olarak gösterilir.</w:t>
      </w:r>
    </w:p>
    <w:p>
      <w:pPr>
        <w:keepLines w:val="true"/>
        <w:numPr>
          <w:ilvl w:val="0"/>
          <w:numId w:val="2703"/>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Nakit Ak</w:t>
      </w:r>
      <w:r>
        <w:rPr>
          <w:rFonts w:ascii="Times New Roman" w:hAnsi="Times New Roman" w:cs="Times New Roman" w:eastAsia="Times New Roman"/>
          <w:color w:val="auto"/>
          <w:spacing w:val="0"/>
          <w:position w:val="0"/>
          <w:sz w:val="24"/>
          <w:shd w:fill="auto" w:val="clear"/>
        </w:rPr>
        <w:t xml:space="preserve">ış Riskinden Korunma Kazançları (Kayıpları) Kaleminden Çıkarılan ve Finansal Olmayan Varlığın (Yükümlülüğün) veya Gerçeğe Uygun Değer Riskinden Korunma Muhasebesi Uygulanan Kesin Taahhüdün Başlangıç Maliyetine veya Defter Değerine Dahil Edilen Tutar</w:t>
      </w:r>
    </w:p>
    <w:p>
      <w:pPr>
        <w:keepLines w:val="true"/>
        <w:numPr>
          <w:ilvl w:val="0"/>
          <w:numId w:val="2703"/>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Opsiyonlar</w:t>
      </w:r>
      <w:r>
        <w:rPr>
          <w:rFonts w:ascii="Times New Roman" w:hAnsi="Times New Roman" w:cs="Times New Roman" w:eastAsia="Times New Roman"/>
          <w:color w:val="auto"/>
          <w:spacing w:val="0"/>
          <w:position w:val="0"/>
          <w:sz w:val="24"/>
          <w:shd w:fill="auto" w:val="clear"/>
        </w:rPr>
        <w:t xml:space="preserve">ın Zaman Değerinde Meydana Gelen Değişikliklerden Çıkarılan ve Finansal Olmayan Varlığın (Yükümlülüğün) Başlangıç Maliyetine veya Diğer Defter Değerine Dahil Edilen veya Gerçeğe Uygun Değer Riskinden Korunma Muhasebesi Uygulanan Kesin Taahhüde Dönüşen Tutar</w:t>
      </w:r>
    </w:p>
    <w:p>
      <w:pPr>
        <w:keepLines w:val="true"/>
        <w:numPr>
          <w:ilvl w:val="0"/>
          <w:numId w:val="2703"/>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Forward Sözle</w:t>
      </w:r>
      <w:r>
        <w:rPr>
          <w:rFonts w:ascii="Times New Roman" w:hAnsi="Times New Roman" w:cs="Times New Roman" w:eastAsia="Times New Roman"/>
          <w:color w:val="auto"/>
          <w:spacing w:val="0"/>
          <w:position w:val="0"/>
          <w:sz w:val="24"/>
          <w:shd w:fill="auto" w:val="clear"/>
        </w:rPr>
        <w:t xml:space="preserve">şmesinin Forward Bileşeninin Değerinde Meydana Gelen Değişikliklerden Çıkarılan ve Finansal Olmayan Varlığın (Yükümlülüğün) Başlangıç Maliyetine veya Diğer Defter Değerine Dahil Edilen veya Gerçeğe Uygun Değer Riskinden Korunma Muhasebesi Uygulanan Kesin Taahhüde Dönüşen Tutar</w:t>
      </w:r>
    </w:p>
    <w:p>
      <w:pPr>
        <w:keepLines w:val="true"/>
        <w:numPr>
          <w:ilvl w:val="0"/>
          <w:numId w:val="2703"/>
        </w:numPr>
        <w:spacing w:before="120" w:after="12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Yabanc</w:t>
      </w:r>
      <w:r>
        <w:rPr>
          <w:rFonts w:ascii="Times New Roman" w:hAnsi="Times New Roman" w:cs="Times New Roman" w:eastAsia="Times New Roman"/>
          <w:color w:val="auto"/>
          <w:spacing w:val="0"/>
          <w:position w:val="0"/>
          <w:sz w:val="24"/>
          <w:shd w:fill="auto" w:val="clear"/>
        </w:rPr>
        <w:t xml:space="preserve">ı Para Kaynaklı Farkların Değerinde Meydana Gelen Değişikliklerden Çıkarılan ve Finansal Olmayan Varlığın (Yükümlülüğün) Başlangıç Maliyetine veya Diğer Defter Değerine Dahil Edilen veya Gerçeğe Uygun Değer Riskinden Korunma Muhasebesi Uygulanan Kesin Taahhüde Dönüşen Tutar</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numPr>
          <w:ilvl w:val="0"/>
          <w:numId w:val="2706"/>
        </w:numPr>
        <w:spacing w:before="120" w:after="240" w:line="360"/>
        <w:ind w:right="0" w:left="1049" w:hanging="48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w:t>
      </w:r>
      <w:r>
        <w:rPr>
          <w:rFonts w:ascii="Times New Roman" w:hAnsi="Times New Roman" w:cs="Times New Roman" w:eastAsia="Times New Roman"/>
          <w:b/>
          <w:color w:val="000000"/>
          <w:spacing w:val="0"/>
          <w:position w:val="0"/>
          <w:sz w:val="24"/>
          <w:shd w:fill="auto" w:val="clear"/>
        </w:rPr>
        <w:t xml:space="preserve">İNANSAL DURUM TABLOSU İLE KÂR VEYA ZARAR VE DİĞER KAPSAMLI GELİR TABLOSU KALEMLERİNE İLİŞKİN AÇIKLAMALAR</w:t>
      </w:r>
    </w:p>
    <w:p>
      <w:pPr>
        <w:keepNext w:val="true"/>
        <w:keepLines w:val="true"/>
        <w:numPr>
          <w:ilvl w:val="0"/>
          <w:numId w:val="2706"/>
        </w:numPr>
        <w:spacing w:before="120" w:after="120" w:line="360"/>
        <w:ind w:right="0" w:left="1069"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w:t>
      </w:r>
      <w:r>
        <w:rPr>
          <w:rFonts w:ascii="Times New Roman" w:hAnsi="Times New Roman" w:cs="Times New Roman" w:eastAsia="Times New Roman"/>
          <w:b/>
          <w:color w:val="auto"/>
          <w:spacing w:val="0"/>
          <w:position w:val="0"/>
          <w:sz w:val="24"/>
          <w:shd w:fill="auto" w:val="clear"/>
        </w:rPr>
        <w:t xml:space="preserve">İNANSAL DURUM TABLOSU KALEMLERİ</w:t>
      </w:r>
    </w:p>
    <w:p>
      <w:pPr>
        <w:keepNext w:val="true"/>
        <w:spacing w:before="240" w:after="120" w:line="276"/>
        <w:ind w:right="0" w:left="0"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VARLIKLAR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Finansal Raporlamaya </w:t>
      </w:r>
      <w:r>
        <w:rPr>
          <w:rFonts w:ascii="Times New Roman" w:hAnsi="Times New Roman" w:cs="Times New Roman" w:eastAsia="Times New Roman"/>
          <w:i/>
          <w:color w:val="auto"/>
          <w:spacing w:val="0"/>
          <w:position w:val="0"/>
          <w:sz w:val="24"/>
          <w:shd w:fill="auto" w:val="clear"/>
        </w:rPr>
        <w:t xml:space="preserve">İlişkin Kavramsal Çerçeve</w:t>
      </w:r>
      <w:r>
        <w:rPr>
          <w:rFonts w:ascii="Times New Roman" w:hAnsi="Times New Roman" w:cs="Times New Roman" w:eastAsia="Times New Roman"/>
          <w:color w:val="auto"/>
          <w:spacing w:val="0"/>
          <w:position w:val="0"/>
          <w:sz w:val="24"/>
          <w:shd w:fill="auto" w:val="clear"/>
        </w:rPr>
        <w:t xml:space="preserve">’de (2018 Sürümü) varlık; geçmişteki olayların bir sonucu olarak işletme tarafından kontrol edilen mevcut bir ekonomik kaynak olarak tanımlanmıştır. Söz konusu Kavramsal Çerçeve’ye göre ekonomik kaynak ise ekonomik fayda üretme potansiyeline sahip bir hakkı ifade etmektedir.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Yukar</w:t>
      </w:r>
      <w:r>
        <w:rPr>
          <w:rFonts w:ascii="Times New Roman" w:hAnsi="Times New Roman" w:cs="Times New Roman" w:eastAsia="Times New Roman"/>
          <w:color w:val="auto"/>
          <w:spacing w:val="0"/>
          <w:position w:val="0"/>
          <w:sz w:val="24"/>
          <w:shd w:fill="auto" w:val="clear"/>
        </w:rPr>
        <w:t xml:space="preserve">ıda yer verilen tanım varlıkların temel özelliklerini belirtmekte, bunların finansal durum tablosunda yer verilebilmesi için karşılamaları gereken temel kriterleri belirlememektedir. Bu nedenle, varlık tanımı, finansal tablolara yansıtma kriterlerini taşımadığı için finansal durum tablosunda yer verilemeyen varlıkları da kapsamaktadır. Kavramsal Çerçeve’de varlık tanımını karşılayan bir kalemin finansal tablolara alınması, ancak söz konusu varlık ile bu varlık karşılığında ortaya çıkan herhangi bir gelir veya özkaynak değişimi finansal tablolara alındığında finansal tablo kullanıcılarına faydalı bilgi sağlıyorsa mümkündür. Kavramsal Çerçeve’ye göre faydalı finansal bilgi finansal tablolara alma sonucu aşağıdakilerin sağlanmasıyla elde edilir:</w:t>
      </w:r>
    </w:p>
    <w:p>
      <w:pPr>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Varl</w:t>
      </w:r>
      <w:r>
        <w:rPr>
          <w:rFonts w:ascii="Times New Roman" w:hAnsi="Times New Roman" w:cs="Times New Roman" w:eastAsia="Times New Roman"/>
          <w:color w:val="auto"/>
          <w:spacing w:val="0"/>
          <w:position w:val="0"/>
          <w:sz w:val="24"/>
          <w:shd w:fill="auto" w:val="clear"/>
        </w:rPr>
        <w:t xml:space="preserve">ık ile bu varlık karşılığında ortaya çıkan herhangi bir gelir ya da özkaynak değişimi hakkında ihtiyaca uygun bilgi ve</w:t>
      </w:r>
    </w:p>
    <w:p>
      <w:pPr>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Varl</w:t>
      </w:r>
      <w:r>
        <w:rPr>
          <w:rFonts w:ascii="Times New Roman" w:hAnsi="Times New Roman" w:cs="Times New Roman" w:eastAsia="Times New Roman"/>
          <w:color w:val="auto"/>
          <w:spacing w:val="0"/>
          <w:position w:val="0"/>
          <w:sz w:val="24"/>
          <w:shd w:fill="auto" w:val="clear"/>
        </w:rPr>
        <w:t xml:space="preserve">ık ile bu varlık karşılığında ortaya çıkan herhangi bir gelir, gider ya da özkaynak değişiminin gerçeğe uygun sunumu.</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Dönen / Duran Varl</w:t>
      </w:r>
      <w:r>
        <w:rPr>
          <w:rFonts w:ascii="Times New Roman" w:hAnsi="Times New Roman" w:cs="Times New Roman" w:eastAsia="Times New Roman"/>
          <w:b/>
          <w:color w:val="auto"/>
          <w:spacing w:val="0"/>
          <w:position w:val="0"/>
          <w:sz w:val="24"/>
          <w:shd w:fill="auto" w:val="clear"/>
        </w:rPr>
        <w:t xml:space="preserve">ıklar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1 uyar</w:t>
      </w:r>
      <w:r>
        <w:rPr>
          <w:rFonts w:ascii="Times New Roman" w:hAnsi="Times New Roman" w:cs="Times New Roman" w:eastAsia="Times New Roman"/>
          <w:color w:val="auto"/>
          <w:spacing w:val="0"/>
          <w:position w:val="0"/>
          <w:sz w:val="24"/>
          <w:shd w:fill="auto" w:val="clear"/>
        </w:rPr>
        <w:t xml:space="preserve">ınca, aşağıdaki özelliklerden herhangi birini taşıyan varlıklar dönen varlık olarak sınıflandırılır:</w:t>
      </w:r>
    </w:p>
    <w:p>
      <w:pPr>
        <w:numPr>
          <w:ilvl w:val="0"/>
          <w:numId w:val="2713"/>
        </w:numPr>
        <w:tabs>
          <w:tab w:val="left" w:pos="163"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Varl</w:t>
      </w:r>
      <w:r>
        <w:rPr>
          <w:rFonts w:ascii="Times New Roman" w:hAnsi="Times New Roman" w:cs="Times New Roman" w:eastAsia="Times New Roman"/>
          <w:color w:val="auto"/>
          <w:spacing w:val="0"/>
          <w:position w:val="0"/>
          <w:sz w:val="24"/>
          <w:shd w:fill="auto" w:val="clear"/>
        </w:rPr>
        <w:t xml:space="preserve">ığın işletmenin normal faaliyet döngüsü içinde realize edilmesinin beklenmesi ya da satılmasının veya tüketilmesinin amaçlanması,  </w:t>
      </w:r>
    </w:p>
    <w:p>
      <w:pPr>
        <w:numPr>
          <w:ilvl w:val="0"/>
          <w:numId w:val="2713"/>
        </w:numPr>
        <w:tabs>
          <w:tab w:val="left" w:pos="163"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Varl</w:t>
      </w:r>
      <w:r>
        <w:rPr>
          <w:rFonts w:ascii="Times New Roman" w:hAnsi="Times New Roman" w:cs="Times New Roman" w:eastAsia="Times New Roman"/>
          <w:color w:val="auto"/>
          <w:spacing w:val="0"/>
          <w:position w:val="0"/>
          <w:sz w:val="24"/>
          <w:shd w:fill="auto" w:val="clear"/>
        </w:rPr>
        <w:t xml:space="preserve">ığın esas olarak ticari amaçlı olarak elde tutulması,</w:t>
      </w:r>
    </w:p>
    <w:p>
      <w:pPr>
        <w:numPr>
          <w:ilvl w:val="0"/>
          <w:numId w:val="2713"/>
        </w:numPr>
        <w:tabs>
          <w:tab w:val="left" w:pos="163"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Varl</w:t>
      </w:r>
      <w:r>
        <w:rPr>
          <w:rFonts w:ascii="Times New Roman" w:hAnsi="Times New Roman" w:cs="Times New Roman" w:eastAsia="Times New Roman"/>
          <w:color w:val="auto"/>
          <w:spacing w:val="0"/>
          <w:position w:val="0"/>
          <w:sz w:val="24"/>
          <w:shd w:fill="auto" w:val="clear"/>
        </w:rPr>
        <w:t xml:space="preserve">ığın, raporlama tarihinden sonra on iki ay içinde realize edilmesinin beklenmesi ya da </w:t>
      </w:r>
    </w:p>
    <w:p>
      <w:pPr>
        <w:numPr>
          <w:ilvl w:val="0"/>
          <w:numId w:val="2713"/>
        </w:numPr>
        <w:tabs>
          <w:tab w:val="left" w:pos="163"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Raporlama döneminden sonraki en az on iki ay içinde bir yükümlülü</w:t>
      </w:r>
      <w:r>
        <w:rPr>
          <w:rFonts w:ascii="Times New Roman" w:hAnsi="Times New Roman" w:cs="Times New Roman" w:eastAsia="Times New Roman"/>
          <w:color w:val="auto"/>
          <w:spacing w:val="0"/>
          <w:position w:val="0"/>
          <w:sz w:val="24"/>
          <w:shd w:fill="auto" w:val="clear"/>
        </w:rPr>
        <w:t xml:space="preserve">ğü yerine getirmek amacıyla kullanılmasının ya da takas edilmesinin sınırlandırılmamış olması koşuluyla, varlığın nakit veya nakit benzeri olması.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Yukar</w:t>
      </w:r>
      <w:r>
        <w:rPr>
          <w:rFonts w:ascii="Times New Roman" w:hAnsi="Times New Roman" w:cs="Times New Roman" w:eastAsia="Times New Roman"/>
          <w:color w:val="auto"/>
          <w:spacing w:val="0"/>
          <w:position w:val="0"/>
          <w:sz w:val="24"/>
          <w:shd w:fill="auto" w:val="clear"/>
        </w:rPr>
        <w:t xml:space="preserve">ıdaki özellikleri taşımayan diğer tüm varlıklar ilgili kalemleri itibarıyla duran varlık olarak sınıflandırılır. TFRS’nin uygulamasında “duran” terimi uzun vadeli maddi, maddi olmayan ve finansal varlıklar için kullanılır.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İşletmenin faaliyet döngüsü, işleme tabi tutulmak üzere varlıkların ediniminden, nakit veya nakit benzerlerine dönüşmesine kadar geçen süredir. İşletmenin normal faaliyet döngüsünün açıkça belirlenememesi durumunda, bu döngünün on iki ay olduğu varsayılır. Dönen varlıklar, raporlama döneminden sonraki on iki ay içinde nakde dönüşmesi beklenmese dahi, normal faaliyet döngüsünün bir parçası olarak satılan, tüketilen veya nakde çevrilen varlıkları (örneğin, stokları ve ticari alacakları) içerir. Dönen varlıklar ayrıca, esas itibarıyla ticari amaçla elde tutulan varlıkları (örneğin, TFRS 9’da yer alan ticari amaçla elde tutulan tanımını karşılayan bazı finansal varlıkları) ve uzun vadeli finansal varlıkların kısa vadeli kısımlarını içerir.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Nakit ve Nakit Benzerleri</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Nakit, i</w:t>
      </w:r>
      <w:r>
        <w:rPr>
          <w:rFonts w:ascii="Times New Roman" w:hAnsi="Times New Roman" w:cs="Times New Roman" w:eastAsia="Times New Roman"/>
          <w:color w:val="auto"/>
          <w:spacing w:val="0"/>
          <w:position w:val="0"/>
          <w:sz w:val="24"/>
          <w:shd w:fill="auto" w:val="clear"/>
        </w:rPr>
        <w:t xml:space="preserve">şletmedeki nakit ile vadesiz mevduatı ifade eder. Nakit benzerleri, kısa vadeli nakit yükümlülükler için elde bulundurulan ve yatırım amacıyla veya diğer amaçlarla kullanılmayan varlıklardır. Bir varlığın nakit benzeri olarak kabul edilebilmesi için, değeri kesinlikle belirlenebilen bir nakde dönüştürülebilmesi ve değerindeki değişim riskinin ise önemsiz olması şarttır.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Nakit ve nakit benzerleri, i</w:t>
      </w:r>
      <w:r>
        <w:rPr>
          <w:rFonts w:ascii="Times New Roman" w:hAnsi="Times New Roman" w:cs="Times New Roman" w:eastAsia="Times New Roman"/>
          <w:color w:val="auto"/>
          <w:spacing w:val="0"/>
          <w:position w:val="0"/>
          <w:sz w:val="24"/>
          <w:shd w:fill="auto" w:val="clear"/>
        </w:rPr>
        <w:t xml:space="preserve">şletmenin nakit yönetiminin ayrılmaz parçasıdır. Nakit benzerleri kapsamına dahil edilecek finansal araçlara ilişkin örneklere aşağıda yer verilmektedir: </w:t>
      </w:r>
    </w:p>
    <w:p>
      <w:pPr>
        <w:numPr>
          <w:ilvl w:val="0"/>
          <w:numId w:val="2717"/>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Çekler (vadesiz), </w:t>
      </w:r>
    </w:p>
    <w:p>
      <w:pPr>
        <w:numPr>
          <w:ilvl w:val="0"/>
          <w:numId w:val="2717"/>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Likit fonlar ve k</w:t>
      </w:r>
      <w:r>
        <w:rPr>
          <w:rFonts w:ascii="Times New Roman" w:hAnsi="Times New Roman" w:cs="Times New Roman" w:eastAsia="Times New Roman"/>
          <w:color w:val="auto"/>
          <w:spacing w:val="0"/>
          <w:position w:val="0"/>
          <w:sz w:val="24"/>
          <w:shd w:fill="auto" w:val="clear"/>
        </w:rPr>
        <w:t xml:space="preserve">ısa vadeli tahvil ve bono fonları, </w:t>
      </w:r>
    </w:p>
    <w:p>
      <w:pPr>
        <w:numPr>
          <w:ilvl w:val="0"/>
          <w:numId w:val="2717"/>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Ters-repo i</w:t>
      </w:r>
      <w:r>
        <w:rPr>
          <w:rFonts w:ascii="Times New Roman" w:hAnsi="Times New Roman" w:cs="Times New Roman" w:eastAsia="Times New Roman"/>
          <w:color w:val="auto"/>
          <w:spacing w:val="0"/>
          <w:position w:val="0"/>
          <w:sz w:val="24"/>
          <w:shd w:fill="auto" w:val="clear"/>
        </w:rPr>
        <w:t xml:space="preserve">şlemlerinden alacaklar, </w:t>
      </w:r>
    </w:p>
    <w:p>
      <w:pPr>
        <w:numPr>
          <w:ilvl w:val="0"/>
          <w:numId w:val="2717"/>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Vadesi 3 aydan k</w:t>
      </w:r>
      <w:r>
        <w:rPr>
          <w:rFonts w:ascii="Times New Roman" w:hAnsi="Times New Roman" w:cs="Times New Roman" w:eastAsia="Times New Roman"/>
          <w:color w:val="auto"/>
          <w:spacing w:val="0"/>
          <w:position w:val="0"/>
          <w:sz w:val="24"/>
          <w:shd w:fill="auto" w:val="clear"/>
        </w:rPr>
        <w:t xml:space="preserve">ısa olan mevduat,</w:t>
      </w:r>
    </w:p>
    <w:p>
      <w:pPr>
        <w:numPr>
          <w:ilvl w:val="0"/>
          <w:numId w:val="2717"/>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Edinim tarihinde vadesine 3 aydan az kalm</w:t>
      </w:r>
      <w:r>
        <w:rPr>
          <w:rFonts w:ascii="Times New Roman" w:hAnsi="Times New Roman" w:cs="Times New Roman" w:eastAsia="Times New Roman"/>
          <w:color w:val="auto"/>
          <w:spacing w:val="0"/>
          <w:position w:val="0"/>
          <w:sz w:val="24"/>
          <w:shd w:fill="auto" w:val="clear"/>
        </w:rPr>
        <w:t xml:space="preserve">ış devlet tahvili ve hazine bonoları veya aktif bir piyasası olan likit diğer borçlanma araçları,</w:t>
      </w:r>
    </w:p>
    <w:p>
      <w:pPr>
        <w:numPr>
          <w:ilvl w:val="0"/>
          <w:numId w:val="2717"/>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piyasalar</w:t>
      </w:r>
      <w:r>
        <w:rPr>
          <w:rFonts w:ascii="Times New Roman" w:hAnsi="Times New Roman" w:cs="Times New Roman" w:eastAsia="Times New Roman"/>
          <w:color w:val="auto"/>
          <w:spacing w:val="0"/>
          <w:position w:val="0"/>
          <w:sz w:val="24"/>
          <w:shd w:fill="auto" w:val="clear"/>
        </w:rPr>
        <w:t xml:space="preserve">ından alacaklar.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Finansal Yat</w:t>
      </w:r>
      <w:r>
        <w:rPr>
          <w:rFonts w:ascii="Times New Roman" w:hAnsi="Times New Roman" w:cs="Times New Roman" w:eastAsia="Times New Roman"/>
          <w:b/>
          <w:color w:val="auto"/>
          <w:spacing w:val="0"/>
          <w:position w:val="0"/>
          <w:sz w:val="24"/>
          <w:shd w:fill="auto" w:val="clear"/>
        </w:rPr>
        <w:t xml:space="preserve">ırımlar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32 </w:t>
      </w:r>
      <w:r>
        <w:rPr>
          <w:rFonts w:ascii="Times New Roman" w:hAnsi="Times New Roman" w:cs="Times New Roman" w:eastAsia="Times New Roman"/>
          <w:i/>
          <w:color w:val="auto"/>
          <w:spacing w:val="0"/>
          <w:position w:val="0"/>
          <w:sz w:val="24"/>
          <w:shd w:fill="auto" w:val="clear"/>
        </w:rPr>
        <w:t xml:space="preserve">Finansal Araçlar: Sunum</w:t>
      </w:r>
      <w:r>
        <w:rPr>
          <w:rFonts w:ascii="Times New Roman" w:hAnsi="Times New Roman" w:cs="Times New Roman" w:eastAsia="Times New Roman"/>
          <w:color w:val="auto"/>
          <w:spacing w:val="0"/>
          <w:position w:val="0"/>
          <w:sz w:val="24"/>
          <w:shd w:fill="auto" w:val="clear"/>
        </w:rPr>
        <w:t xml:space="preserve"> ve TFRS 9’da tan</w:t>
      </w:r>
      <w:r>
        <w:rPr>
          <w:rFonts w:ascii="Times New Roman" w:hAnsi="Times New Roman" w:cs="Times New Roman" w:eastAsia="Times New Roman"/>
          <w:color w:val="auto"/>
          <w:spacing w:val="0"/>
          <w:position w:val="0"/>
          <w:sz w:val="24"/>
          <w:shd w:fill="auto" w:val="clear"/>
        </w:rPr>
        <w:t xml:space="preserve">ımlanan finansal varlıklardan, yatırım amacıyla tutulanlar ile aşağıdakiler dışında kalanlar bu kalemde gösterilir: </w:t>
      </w:r>
    </w:p>
    <w:p>
      <w:pPr>
        <w:keepLines w:val="true"/>
        <w:numPr>
          <w:ilvl w:val="0"/>
          <w:numId w:val="2720"/>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Nakit ve nakit benzerleri, </w:t>
      </w:r>
    </w:p>
    <w:p>
      <w:pPr>
        <w:keepLines w:val="true"/>
        <w:numPr>
          <w:ilvl w:val="0"/>
          <w:numId w:val="2720"/>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Türev araçlar,</w:t>
      </w:r>
    </w:p>
    <w:p>
      <w:pPr>
        <w:keepLines w:val="true"/>
        <w:numPr>
          <w:ilvl w:val="0"/>
          <w:numId w:val="2720"/>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Teminata Verilen Finansal Varl</w:t>
      </w:r>
      <w:r>
        <w:rPr>
          <w:rFonts w:ascii="Times New Roman" w:hAnsi="Times New Roman" w:cs="Times New Roman" w:eastAsia="Times New Roman"/>
          <w:color w:val="auto"/>
          <w:spacing w:val="0"/>
          <w:position w:val="0"/>
          <w:sz w:val="24"/>
          <w:shd w:fill="auto" w:val="clear"/>
        </w:rPr>
        <w:t xml:space="preserve">ıklar,</w:t>
      </w:r>
    </w:p>
    <w:p>
      <w:pPr>
        <w:keepLines w:val="true"/>
        <w:numPr>
          <w:ilvl w:val="0"/>
          <w:numId w:val="2720"/>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İmtiyaz sözleşmelerine ilişkin finansal varlıklar,</w:t>
      </w:r>
    </w:p>
    <w:p>
      <w:pPr>
        <w:keepLines w:val="true"/>
        <w:numPr>
          <w:ilvl w:val="0"/>
          <w:numId w:val="2720"/>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 sektörü faaliyetlerinden alacaklar, </w:t>
      </w:r>
    </w:p>
    <w:p>
      <w:pPr>
        <w:keepLines w:val="true"/>
        <w:numPr>
          <w:ilvl w:val="0"/>
          <w:numId w:val="2720"/>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Ticari ve di</w:t>
      </w:r>
      <w:r>
        <w:rPr>
          <w:rFonts w:ascii="Times New Roman" w:hAnsi="Times New Roman" w:cs="Times New Roman" w:eastAsia="Times New Roman"/>
          <w:color w:val="auto"/>
          <w:spacing w:val="0"/>
          <w:position w:val="0"/>
          <w:sz w:val="24"/>
          <w:shd w:fill="auto" w:val="clear"/>
        </w:rPr>
        <w:t xml:space="preserve">ğer alacaklar ve</w:t>
      </w:r>
    </w:p>
    <w:p>
      <w:pPr>
        <w:keepLines w:val="true"/>
        <w:numPr>
          <w:ilvl w:val="0"/>
          <w:numId w:val="2720"/>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Özkaynak yöntemiyle de</w:t>
      </w:r>
      <w:r>
        <w:rPr>
          <w:rFonts w:ascii="Times New Roman" w:hAnsi="Times New Roman" w:cs="Times New Roman" w:eastAsia="Times New Roman"/>
          <w:color w:val="auto"/>
          <w:spacing w:val="0"/>
          <w:position w:val="0"/>
          <w:sz w:val="24"/>
          <w:shd w:fill="auto" w:val="clear"/>
        </w:rPr>
        <w:t xml:space="preserve">ğerlenen yatırımlar ya da maliyet veya gerçeğe uygun değer yönteminin kullanılması durumunda münferit finansal tablolarda </w:t>
      </w:r>
      <w:r>
        <w:rPr>
          <w:rFonts w:ascii="Times New Roman" w:hAnsi="Times New Roman" w:cs="Times New Roman" w:eastAsia="Times New Roman"/>
          <w:b/>
          <w:color w:val="auto"/>
          <w:spacing w:val="0"/>
          <w:position w:val="0"/>
          <w:sz w:val="24"/>
          <w:shd w:fill="auto" w:val="clear"/>
        </w:rPr>
        <w:t xml:space="preserve">“İştirakler, İş Ortaklıkları ve Bağlı Ortaklıklardaki Yatırımlar”</w:t>
      </w:r>
      <w:r>
        <w:rPr>
          <w:rFonts w:ascii="Times New Roman" w:hAnsi="Times New Roman" w:cs="Times New Roman" w:eastAsia="Times New Roman"/>
          <w:color w:val="auto"/>
          <w:spacing w:val="0"/>
          <w:position w:val="0"/>
          <w:sz w:val="24"/>
          <w:shd w:fill="auto" w:val="clear"/>
        </w:rPr>
        <w:t xml:space="preserve"> kaleminde izlenen yatırımlar.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Dönen varl</w:t>
      </w:r>
      <w:r>
        <w:rPr>
          <w:rFonts w:ascii="Times New Roman" w:hAnsi="Times New Roman" w:cs="Times New Roman" w:eastAsia="Times New Roman"/>
          <w:color w:val="auto"/>
          <w:spacing w:val="0"/>
          <w:position w:val="0"/>
          <w:sz w:val="24"/>
          <w:shd w:fill="auto" w:val="clear"/>
        </w:rPr>
        <w:t xml:space="preserve">ıklar içinde sınıflandırılan finansal varlıklar, kısa vadeli nakit yükümlülüklerin yerine getirilme amacı dışında, atıl fonların değerlendirilmesi, doğrudan faiz, kâr payı, alım-satım kârı vs. elde edilmesi veya bir zarardan korunma amacıyla elde tutulan finansal varlıklardır.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Finansal varl</w:t>
      </w:r>
      <w:r>
        <w:rPr>
          <w:rFonts w:ascii="Times New Roman" w:hAnsi="Times New Roman" w:cs="Times New Roman" w:eastAsia="Times New Roman"/>
          <w:color w:val="auto"/>
          <w:spacing w:val="0"/>
          <w:position w:val="0"/>
          <w:sz w:val="24"/>
          <w:shd w:fill="auto" w:val="clear"/>
        </w:rPr>
        <w:t xml:space="preserve">ıklardan, raporlama günü itibarıyla vadesine 12 aydan daha kısa süre kalanlarla, vadesi daha uzun olmakla birlikte 12 ay içinde elden çıkarılması düşünülenler, dönen varlıklar içinde “</w:t>
      </w:r>
      <w:r>
        <w:rPr>
          <w:rFonts w:ascii="Times New Roman" w:hAnsi="Times New Roman" w:cs="Times New Roman" w:eastAsia="Times New Roman"/>
          <w:b/>
          <w:color w:val="auto"/>
          <w:spacing w:val="0"/>
          <w:position w:val="0"/>
          <w:sz w:val="24"/>
          <w:shd w:fill="auto" w:val="clear"/>
        </w:rPr>
        <w:t xml:space="preserve">Finansal Yatırımlar</w:t>
      </w:r>
      <w:r>
        <w:rPr>
          <w:rFonts w:ascii="Times New Roman" w:hAnsi="Times New Roman" w:cs="Times New Roman" w:eastAsia="Times New Roman"/>
          <w:color w:val="auto"/>
          <w:spacing w:val="0"/>
          <w:position w:val="0"/>
          <w:sz w:val="24"/>
          <w:shd w:fill="auto" w:val="clear"/>
        </w:rPr>
        <w:t xml:space="preserve">”da; vadesine 12 aydan daha uzun süre kalanlarla, 12 aydan uzun süre elde tutulması düşünülenler ise duran varlıklar içinde “</w:t>
      </w:r>
      <w:r>
        <w:rPr>
          <w:rFonts w:ascii="Times New Roman" w:hAnsi="Times New Roman" w:cs="Times New Roman" w:eastAsia="Times New Roman"/>
          <w:b/>
          <w:color w:val="auto"/>
          <w:spacing w:val="0"/>
          <w:position w:val="0"/>
          <w:sz w:val="24"/>
          <w:shd w:fill="auto" w:val="clear"/>
        </w:rPr>
        <w:t xml:space="preserve">Finansal Yatırımlar</w:t>
      </w:r>
      <w:r>
        <w:rPr>
          <w:rFonts w:ascii="Times New Roman" w:hAnsi="Times New Roman" w:cs="Times New Roman" w:eastAsia="Times New Roman"/>
          <w:color w:val="auto"/>
          <w:spacing w:val="0"/>
          <w:position w:val="0"/>
          <w:sz w:val="24"/>
          <w:shd w:fill="auto" w:val="clear"/>
        </w:rPr>
        <w:t xml:space="preserve">”da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Finansal yat</w:t>
      </w:r>
      <w:r>
        <w:rPr>
          <w:rFonts w:ascii="Times New Roman" w:hAnsi="Times New Roman" w:cs="Times New Roman" w:eastAsia="Times New Roman"/>
          <w:color w:val="auto"/>
          <w:spacing w:val="0"/>
          <w:position w:val="0"/>
          <w:sz w:val="24"/>
          <w:shd w:fill="auto" w:val="clear"/>
        </w:rPr>
        <w:t xml:space="preserve">ırımların ne kadarının finans sektörü faaliyetlerinden (bankacılık, sigortacılık vs.) kaynaklandığı dipnotlarda ayrıca gösterilir (konsolidasyon kapsamında finans sektöründe faaliyet gösteren işletmelerin olduğu tablolar içindir).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Türev Araçlar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w:t>
      </w:r>
      <w:r>
        <w:rPr>
          <w:rFonts w:ascii="Times New Roman" w:hAnsi="Times New Roman" w:cs="Times New Roman" w:eastAsia="Times New Roman"/>
          <w:color w:val="auto"/>
          <w:spacing w:val="0"/>
          <w:position w:val="0"/>
          <w:sz w:val="24"/>
          <w:shd w:fill="auto" w:val="clear"/>
        </w:rPr>
        <w:t xml:space="preserve">ım-satım amaçlı veya finansal riskten korunma amacıyla elde bulundurmak niyetiyle yapılan türev sözleşmelerden ortaya çıkan varlıklar bu kalemde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Teminata Verilen Finansal Varl</w:t>
      </w:r>
      <w:r>
        <w:rPr>
          <w:rFonts w:ascii="Times New Roman" w:hAnsi="Times New Roman" w:cs="Times New Roman" w:eastAsia="Times New Roman"/>
          <w:b/>
          <w:color w:val="auto"/>
          <w:spacing w:val="0"/>
          <w:position w:val="0"/>
          <w:sz w:val="24"/>
          <w:shd w:fill="auto" w:val="clear"/>
        </w:rPr>
        <w:t xml:space="preserve">ıklar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9 uyar</w:t>
      </w:r>
      <w:r>
        <w:rPr>
          <w:rFonts w:ascii="Times New Roman" w:hAnsi="Times New Roman" w:cs="Times New Roman" w:eastAsia="Times New Roman"/>
          <w:color w:val="auto"/>
          <w:spacing w:val="0"/>
          <w:position w:val="0"/>
          <w:sz w:val="24"/>
          <w:shd w:fill="auto" w:val="clear"/>
        </w:rPr>
        <w:t xml:space="preserve">ınca; devreden tarafın devralan tarafa nakit dışı teminat (borçlanma veya özkaynak araçları gibi) sağlaması ve devralan tarafın sözleşme veya teamül gereğince ilgili teminatı satma veya yeniden teminat gösterme imkânına sahip olması durumunda, devreden taraf teminata konu varlığı finansal durum tablosunda bu kalemde ayrı olarak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Ticari Alacaklar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has</w:t>
      </w:r>
      <w:r>
        <w:rPr>
          <w:rFonts w:ascii="Times New Roman" w:hAnsi="Times New Roman" w:cs="Times New Roman" w:eastAsia="Times New Roman"/>
          <w:color w:val="auto"/>
          <w:spacing w:val="0"/>
          <w:position w:val="0"/>
          <w:sz w:val="24"/>
          <w:shd w:fill="auto" w:val="clear"/>
        </w:rPr>
        <w:t xml:space="preserve">ılat unsurunun tamamına veya bir kısmına ilişkin olarak finansal tablolara alınan müşterilerden olan alacaklardır.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15 </w:t>
      </w:r>
      <w:r>
        <w:rPr>
          <w:rFonts w:ascii="Times New Roman" w:hAnsi="Times New Roman" w:cs="Times New Roman" w:eastAsia="Times New Roman"/>
          <w:i/>
          <w:color w:val="auto"/>
          <w:spacing w:val="0"/>
          <w:position w:val="0"/>
          <w:sz w:val="24"/>
          <w:shd w:fill="auto" w:val="clear"/>
        </w:rPr>
        <w:t xml:space="preserve">Mü</w:t>
      </w:r>
      <w:r>
        <w:rPr>
          <w:rFonts w:ascii="Times New Roman" w:hAnsi="Times New Roman" w:cs="Times New Roman" w:eastAsia="Times New Roman"/>
          <w:i/>
          <w:color w:val="auto"/>
          <w:spacing w:val="0"/>
          <w:position w:val="0"/>
          <w:sz w:val="24"/>
          <w:shd w:fill="auto" w:val="clear"/>
        </w:rPr>
        <w:t xml:space="preserve">şteri Sözleşmelerinden Hasılat</w:t>
      </w:r>
      <w:r>
        <w:rPr>
          <w:rFonts w:ascii="Times New Roman" w:hAnsi="Times New Roman" w:cs="Times New Roman" w:eastAsia="Times New Roman"/>
          <w:color w:val="auto"/>
          <w:spacing w:val="0"/>
          <w:position w:val="0"/>
          <w:sz w:val="24"/>
          <w:shd w:fill="auto" w:val="clear"/>
        </w:rPr>
        <w:t xml:space="preserve"> uyarınca ticari alacak, işletmenin müşterisinden tahsil etmeyi beklediği bedeli koşulsuz olarak alma hakkı ortaya çıktığında doğmaktadır. Bedeli alma hakkının koşulsuz olması ancak bedelin tahsilinin sadece bir vadeye bağlı olması halinde söz konusu olmaktadır. Dolayısıyla bir alacağın ticari alacak olabilmesi için faturasının kesilmiş veya benzer şekillerde müşteriyle tarafları bağlayıcı şekilde mutabakata varılmış olması gerekir. İşletmenin bedeli koşulsuz olarak alma hakkı ortaya çıkmadan mal veya hizmetlerini müşteriye devrederek edimini yerine getirdiği durumlarda ticari alacak ortaya çıkmaz, ilgili varlık “Sözleşme Varlıkları” kaleminde gösterilir.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Ticari alacaklar</w:t>
      </w:r>
      <w:r>
        <w:rPr>
          <w:rFonts w:ascii="Times New Roman" w:hAnsi="Times New Roman" w:cs="Times New Roman" w:eastAsia="Times New Roman"/>
          <w:color w:val="auto"/>
          <w:spacing w:val="0"/>
          <w:position w:val="0"/>
          <w:sz w:val="24"/>
          <w:shd w:fill="auto" w:val="clear"/>
        </w:rPr>
        <w:t xml:space="preserve">ın, ilişkili taraflardan olan kısmı ayrı bir alt kalemde örnek formata uygun olarak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Verilen depozito ve teminatlar bu kalem alt</w:t>
      </w:r>
      <w:r>
        <w:rPr>
          <w:rFonts w:ascii="Times New Roman" w:hAnsi="Times New Roman" w:cs="Times New Roman" w:eastAsia="Times New Roman"/>
          <w:color w:val="auto"/>
          <w:spacing w:val="0"/>
          <w:position w:val="0"/>
          <w:sz w:val="24"/>
          <w:shd w:fill="auto" w:val="clear"/>
        </w:rPr>
        <w:t xml:space="preserve">ında değil, diğer alacaklarda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Kaleme ili</w:t>
      </w:r>
      <w:r>
        <w:rPr>
          <w:rFonts w:ascii="Times New Roman" w:hAnsi="Times New Roman" w:cs="Times New Roman" w:eastAsia="Times New Roman"/>
          <w:color w:val="auto"/>
          <w:spacing w:val="0"/>
          <w:position w:val="0"/>
          <w:sz w:val="24"/>
          <w:shd w:fill="auto" w:val="clear"/>
        </w:rPr>
        <w:t xml:space="preserve">şkin açıklamalarda, alıcılar, vadeli/ciro edilen çekler, alacak senetleri, diğer ticari alacaklar, şüpheli ticari alacaklar gibi ayrıntılara yer verilir.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Ticari alacaklar</w:t>
      </w:r>
      <w:r>
        <w:rPr>
          <w:rFonts w:ascii="Times New Roman" w:hAnsi="Times New Roman" w:cs="Times New Roman" w:eastAsia="Times New Roman"/>
          <w:color w:val="auto"/>
          <w:spacing w:val="0"/>
          <w:position w:val="0"/>
          <w:sz w:val="24"/>
          <w:shd w:fill="auto" w:val="clear"/>
        </w:rPr>
        <w:t xml:space="preserve">ın varsa vade farkları, faiz vb. tutarlar hasılat karşılığı değil faiz geliri, kur farkları vb. karşılığı finansal tablolara alınmakla birlikte, bu tutarlar da ticari alacaklarda gösterilir ve ilgili açıklamalar dipnotlarda yapılır. Söz konusu faiz gelirleri, kur farkları vb. Kâr veya Zarar ve Diğer Kapsamlı Gelir Tablosunda ise Esas Faaliyetlerden Diğer Gelirler içinde gösterilir.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Ticari alacaklar</w:t>
      </w:r>
      <w:r>
        <w:rPr>
          <w:rFonts w:ascii="Times New Roman" w:hAnsi="Times New Roman" w:cs="Times New Roman" w:eastAsia="Times New Roman"/>
          <w:color w:val="auto"/>
          <w:spacing w:val="0"/>
          <w:position w:val="0"/>
          <w:sz w:val="24"/>
          <w:shd w:fill="auto" w:val="clear"/>
        </w:rPr>
        <w:t xml:space="preserve">ın paraya çevrilmesi için geçen süre, 12 aydan daha uzun olsa dahi işletmenin normal faaliyet döngüsü içinde ise bu tür alacakların dönen varlıklarda sınıflandırılması esastır.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 Sektörü Faaliyetlerinden Alacaklar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Konsolidasyona dâhil, finans sektöründe faaliyet gösteren ortakl</w:t>
      </w:r>
      <w:r>
        <w:rPr>
          <w:rFonts w:ascii="Times New Roman" w:hAnsi="Times New Roman" w:cs="Times New Roman" w:eastAsia="Times New Roman"/>
          <w:color w:val="auto"/>
          <w:spacing w:val="0"/>
          <w:position w:val="0"/>
          <w:sz w:val="24"/>
          <w:shd w:fill="auto" w:val="clear"/>
        </w:rPr>
        <w:t xml:space="preserve">ıkların, bu faaliyetlerinden kaynaklanan ve nakit ve nakit benzerleri ile finansal yatırımlar dışında kalan alacaklar burada gösterilir.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Aç</w:t>
      </w:r>
      <w:r>
        <w:rPr>
          <w:rFonts w:ascii="Times New Roman" w:hAnsi="Times New Roman" w:cs="Times New Roman" w:eastAsia="Times New Roman"/>
          <w:color w:val="auto"/>
          <w:spacing w:val="0"/>
          <w:position w:val="0"/>
          <w:sz w:val="24"/>
          <w:shd w:fill="auto" w:val="clear"/>
        </w:rPr>
        <w:t xml:space="preserve">ıklamalarda, her bir sektör bazında ayrıntıya yer verilir. Örneğin; bankacılık faaliyetlerinden alacaklar (krediler), sigortacılık faaliyetlerinden alacaklar (sigortacılık ve reasürans faaliyetlerinden alacaklar, depolar, sigortalılara krediler (ikrazlar), emeklilik faaliyetlerinden alacaklar), finansal kiralama faaliyetlerinden alacaklar, faktöring alacakları, vs.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alacaklar</w:t>
      </w:r>
      <w:r>
        <w:rPr>
          <w:rFonts w:ascii="Times New Roman" w:hAnsi="Times New Roman" w:cs="Times New Roman" w:eastAsia="Times New Roman"/>
          <w:color w:val="auto"/>
          <w:spacing w:val="0"/>
          <w:position w:val="0"/>
          <w:sz w:val="24"/>
          <w:shd w:fill="auto" w:val="clear"/>
        </w:rPr>
        <w:t xml:space="preserve">ın, ilişkili taraflardan olan kısmına, ilişkili taraf işlemlerine ilişkin açıklamalarda yer verilir.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İmtiyaz Sözleşmelerine İlişkin Finansal Varlıklar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Kamuyla yap</w:t>
      </w:r>
      <w:r>
        <w:rPr>
          <w:rFonts w:ascii="Times New Roman" w:hAnsi="Times New Roman" w:cs="Times New Roman" w:eastAsia="Times New Roman"/>
          <w:color w:val="auto"/>
          <w:spacing w:val="0"/>
          <w:position w:val="0"/>
          <w:sz w:val="24"/>
          <w:shd w:fill="auto" w:val="clear"/>
        </w:rPr>
        <w:t xml:space="preserve">ılan yol, köprü, hastane, havalimanı, enerji tesisleri ve telekomünikasyon şebekeleri vb. kamu hizmetlerine ilişkin altyapıların yapılmasına ya da söz konusu altyapıların geliştirilmesine ve belirlenen dönem boyunca bu altyapının işletilmesine katılımı sağlamak amacıyla düzenlenen imtiyazlı hizmet anlaşmalarından elde edilecek hasılat karşılığında kaydedilecek bedelin, inşaat ya da yenileme dönemi tamamlandıktan sonra finansal varlık olarak izlenmesi durumunda, ortaya çıkan alacaklar bu kalemde ayrı olarak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w:t>
      </w:r>
      <w:r>
        <w:rPr>
          <w:rFonts w:ascii="Times New Roman" w:hAnsi="Times New Roman" w:cs="Times New Roman" w:eastAsia="Times New Roman"/>
          <w:b/>
          <w:color w:val="auto"/>
          <w:spacing w:val="0"/>
          <w:position w:val="0"/>
          <w:sz w:val="24"/>
          <w:shd w:fill="auto" w:val="clear"/>
        </w:rPr>
        <w:t xml:space="preserve">ğer Alacaklar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İşletmenin esas faaliyet konusu dışındaki diğer işlemleri dolayısıyla ortaya çıkan ve finansal yatırımlar, finans sektörü faaliyetlerinden alacaklar, imtiyaz sözleşmelerine ilişkin finansal varlıklar gibi kalemlerde izlenenlerin dışında kalan alacaklardır. Verilen depozito ve teminatlar, ortaklardan alacaklar, cari dönem vergisiyle ilgili varlıklar dışındaki kamu idarelerinden alacaklar ve diğer çeşitli alacaklar örnek olarak gösterilebilir.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alacaklar</w:t>
      </w:r>
      <w:r>
        <w:rPr>
          <w:rFonts w:ascii="Times New Roman" w:hAnsi="Times New Roman" w:cs="Times New Roman" w:eastAsia="Times New Roman"/>
          <w:color w:val="auto"/>
          <w:spacing w:val="0"/>
          <w:position w:val="0"/>
          <w:sz w:val="24"/>
          <w:shd w:fill="auto" w:val="clear"/>
        </w:rPr>
        <w:t xml:space="preserve">ın,  ilişkili taraflardan olan kısmı ayrı bir alt kalemde örnek formata uygun olarak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Sözle</w:t>
      </w:r>
      <w:r>
        <w:rPr>
          <w:rFonts w:ascii="Times New Roman" w:hAnsi="Times New Roman" w:cs="Times New Roman" w:eastAsia="Times New Roman"/>
          <w:b/>
          <w:color w:val="auto"/>
          <w:spacing w:val="0"/>
          <w:position w:val="0"/>
          <w:sz w:val="24"/>
          <w:shd w:fill="auto" w:val="clear"/>
        </w:rPr>
        <w:t xml:space="preserve">şme Varlıkları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15’te sözle</w:t>
      </w:r>
      <w:r>
        <w:rPr>
          <w:rFonts w:ascii="Times New Roman" w:hAnsi="Times New Roman" w:cs="Times New Roman" w:eastAsia="Times New Roman"/>
          <w:color w:val="auto"/>
          <w:spacing w:val="0"/>
          <w:position w:val="0"/>
          <w:sz w:val="24"/>
          <w:shd w:fill="auto" w:val="clear"/>
        </w:rPr>
        <w:t xml:space="preserve">şme varlıkları olarak tanımlanan varlıkların izlenmesinde kullanılır. TFRS 15’e göre sözleşme varlıkları, işletmenin müşteriye devrettiği mal veya hizmetler karşılığında, süre geçmesi dışında başka bir şarta (örneğin işletmenin gelecekteki edimine) bağlanmış olan bedeli alma hakkıdır.</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Sözle</w:t>
      </w:r>
      <w:r>
        <w:rPr>
          <w:rFonts w:ascii="Times New Roman" w:hAnsi="Times New Roman" w:cs="Times New Roman" w:eastAsia="Times New Roman"/>
          <w:color w:val="auto"/>
          <w:spacing w:val="0"/>
          <w:position w:val="0"/>
          <w:sz w:val="24"/>
          <w:shd w:fill="auto" w:val="clear"/>
        </w:rPr>
        <w:t xml:space="preserve">şme varlıklarının toplam tutarı finansal durum tablosunda ayrı bir şekilde gösterilir. Ayrıca işletmeler sözleşme varlıklarını, bunların doğduğu sözleşme türlerine göre finansal tablo örneklerine uygun olarak (Devam Eden İnşaat ve Taahhüt İşlerinden Doğan Sözleşme Varlıkları, Mal ve Hizmet Satışlarından Doğan Sözleşme Varlıkları, Diğer Sözleşme Varlıkları şeklinde) alt kalemlere ayrıştırır.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Stoklar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İşletmenin olağan faaliyetleri kapsamında satılmak için elde tutulan, satılmak üzere üretilen, üretim sürecinde ya da hizmet sunumunda kullanılacak madde ve malzemeler şeklinde bulunan varlıkların gösterildiği kalemdir.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Verilen sipari</w:t>
      </w:r>
      <w:r>
        <w:rPr>
          <w:rFonts w:ascii="Times New Roman" w:hAnsi="Times New Roman" w:cs="Times New Roman" w:eastAsia="Times New Roman"/>
          <w:color w:val="auto"/>
          <w:spacing w:val="0"/>
          <w:position w:val="0"/>
          <w:sz w:val="24"/>
          <w:shd w:fill="auto" w:val="clear"/>
        </w:rPr>
        <w:t xml:space="preserve">ş avansları stok niteliğinde olmayıp, ilgili stok muhasebeleştirilene kadar “Peşin Ödenmiş Giderler” kaleminde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Canl</w:t>
      </w:r>
      <w:r>
        <w:rPr>
          <w:rFonts w:ascii="Times New Roman" w:hAnsi="Times New Roman" w:cs="Times New Roman" w:eastAsia="Times New Roman"/>
          <w:b/>
          <w:color w:val="auto"/>
          <w:spacing w:val="0"/>
          <w:position w:val="0"/>
          <w:sz w:val="24"/>
          <w:shd w:fill="auto" w:val="clear"/>
        </w:rPr>
        <w:t xml:space="preserve">ı Varlıklar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41 </w:t>
      </w:r>
      <w:r>
        <w:rPr>
          <w:rFonts w:ascii="Times New Roman" w:hAnsi="Times New Roman" w:cs="Times New Roman" w:eastAsia="Times New Roman"/>
          <w:i/>
          <w:color w:val="auto"/>
          <w:spacing w:val="0"/>
          <w:position w:val="0"/>
          <w:sz w:val="24"/>
          <w:shd w:fill="auto" w:val="clear"/>
        </w:rPr>
        <w:t xml:space="preserve">Canl</w:t>
      </w:r>
      <w:r>
        <w:rPr>
          <w:rFonts w:ascii="Times New Roman" w:hAnsi="Times New Roman" w:cs="Times New Roman" w:eastAsia="Times New Roman"/>
          <w:i/>
          <w:color w:val="auto"/>
          <w:spacing w:val="0"/>
          <w:position w:val="0"/>
          <w:sz w:val="24"/>
          <w:shd w:fill="auto" w:val="clear"/>
        </w:rPr>
        <w:t xml:space="preserve">ı Varlıklar</w:t>
      </w:r>
      <w:r>
        <w:rPr>
          <w:rFonts w:ascii="Times New Roman" w:hAnsi="Times New Roman" w:cs="Times New Roman" w:eastAsia="Times New Roman"/>
          <w:color w:val="auto"/>
          <w:spacing w:val="0"/>
          <w:position w:val="0"/>
          <w:sz w:val="24"/>
          <w:shd w:fill="auto" w:val="clear"/>
        </w:rPr>
        <w:t xml:space="preserve"> kapsamındaki canlı varlıklar tarımsal faaliyetle ilgili olmaları durumda bu kalemde gösterilir. Bu kalem, sadece tarımsal faaliyette bulunan işletmeler tarafından kullanılır.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w:t>
      </w:r>
      <w:r>
        <w:rPr>
          <w:rFonts w:ascii="Times New Roman" w:hAnsi="Times New Roman" w:cs="Times New Roman" w:eastAsia="Times New Roman"/>
          <w:color w:val="auto"/>
          <w:spacing w:val="0"/>
          <w:position w:val="0"/>
          <w:sz w:val="24"/>
          <w:shd w:fill="auto" w:val="clear"/>
        </w:rPr>
        <w:t xml:space="preserve">ımsal faaliyet, satma amacıyla veya tarımsal ürün ya da ilave canlı varlıklar elde edilmesi amacıyla canlı varlıkların biyolojik dönüşümünün ve hasatının bir işletme tarafından yönetimidir.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w:t>
      </w:r>
      <w:r>
        <w:rPr>
          <w:rFonts w:ascii="Times New Roman" w:hAnsi="Times New Roman" w:cs="Times New Roman" w:eastAsia="Times New Roman"/>
          <w:color w:val="auto"/>
          <w:spacing w:val="0"/>
          <w:position w:val="0"/>
          <w:sz w:val="24"/>
          <w:shd w:fill="auto" w:val="clear"/>
        </w:rPr>
        <w:t xml:space="preserve">ımsal ürün, işletmenin canlı varlıklarının hasadı yapılmış ürünüdür.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Canl</w:t>
      </w:r>
      <w:r>
        <w:rPr>
          <w:rFonts w:ascii="Times New Roman" w:hAnsi="Times New Roman" w:cs="Times New Roman" w:eastAsia="Times New Roman"/>
          <w:color w:val="auto"/>
          <w:spacing w:val="0"/>
          <w:position w:val="0"/>
          <w:sz w:val="24"/>
          <w:shd w:fill="auto" w:val="clear"/>
        </w:rPr>
        <w:t xml:space="preserve">ı varlık, yaşayan hayvan veya bitkidir.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Hasat, ürünün canl</w:t>
      </w:r>
      <w:r>
        <w:rPr>
          <w:rFonts w:ascii="Times New Roman" w:hAnsi="Times New Roman" w:cs="Times New Roman" w:eastAsia="Times New Roman"/>
          <w:color w:val="auto"/>
          <w:spacing w:val="0"/>
          <w:position w:val="0"/>
          <w:sz w:val="24"/>
          <w:shd w:fill="auto" w:val="clear"/>
        </w:rPr>
        <w:t xml:space="preserve">ı varlıklardan ayrılması veya canlı varlığın yaşam sürecinin sona ermesidir.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Canl</w:t>
      </w:r>
      <w:r>
        <w:rPr>
          <w:rFonts w:ascii="Times New Roman" w:hAnsi="Times New Roman" w:cs="Times New Roman" w:eastAsia="Times New Roman"/>
          <w:color w:val="auto"/>
          <w:spacing w:val="0"/>
          <w:position w:val="0"/>
          <w:sz w:val="24"/>
          <w:shd w:fill="auto" w:val="clear"/>
        </w:rPr>
        <w:t xml:space="preserve">ı varlıklardan hasatı yapılan ürünler (yumurta, et ürünleri, </w:t>
      </w:r>
      <w:r>
        <w:rPr>
          <w:rFonts w:ascii="Times New Roman" w:hAnsi="Times New Roman" w:cs="Times New Roman" w:eastAsia="Times New Roman"/>
          <w:color w:val="auto"/>
          <w:spacing w:val="-1"/>
          <w:position w:val="0"/>
          <w:sz w:val="24"/>
          <w:shd w:fill="auto" w:val="clear"/>
        </w:rPr>
        <w:t xml:space="preserve">meyveler vb.) ile yaşam süreci sona erenler “Canlı Varlıklar” kaleminde değil “Stoklar” kalemi içinde gösterilir. Biyolojik dönüşüm olmaksızın canlı varlıkların olduğu gibi alınıp satılması halinde bunlar stoklar içinde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w:t>
      </w:r>
      <w:r>
        <w:rPr>
          <w:rFonts w:ascii="Times New Roman" w:hAnsi="Times New Roman" w:cs="Times New Roman" w:eastAsia="Times New Roman"/>
          <w:b/>
          <w:color w:val="auto"/>
          <w:spacing w:val="0"/>
          <w:position w:val="0"/>
          <w:sz w:val="24"/>
          <w:shd w:fill="auto" w:val="clear"/>
        </w:rPr>
        <w:t xml:space="preserve">şin Ödenmiş Giderler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Genellikle tedarikçilere yap</w:t>
      </w:r>
      <w:r>
        <w:rPr>
          <w:rFonts w:ascii="Times New Roman" w:hAnsi="Times New Roman" w:cs="Times New Roman" w:eastAsia="Times New Roman"/>
          <w:color w:val="auto"/>
          <w:spacing w:val="0"/>
          <w:position w:val="0"/>
          <w:sz w:val="24"/>
          <w:shd w:fill="auto" w:val="clear"/>
        </w:rPr>
        <w:t xml:space="preserve">ılan ve daha sonraki bir dönemde (veya dönemlerde) gider ve maliyet hesaplarına aktarılacak tutarlar bu kalemde gösterilir. Kalemin önemsiz olması durumunda ilgili tutarlar diğer dönen/duran varlıklar içinde sunulur.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Cari Dönem Vergisiyle </w:t>
      </w:r>
      <w:r>
        <w:rPr>
          <w:rFonts w:ascii="Times New Roman" w:hAnsi="Times New Roman" w:cs="Times New Roman" w:eastAsia="Times New Roman"/>
          <w:b/>
          <w:color w:val="auto"/>
          <w:spacing w:val="0"/>
          <w:position w:val="0"/>
          <w:sz w:val="24"/>
          <w:shd w:fill="auto" w:val="clear"/>
        </w:rPr>
        <w:t xml:space="preserve">İlgili Varlıklar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12 </w:t>
      </w:r>
      <w:r>
        <w:rPr>
          <w:rFonts w:ascii="Times New Roman" w:hAnsi="Times New Roman" w:cs="Times New Roman" w:eastAsia="Times New Roman"/>
          <w:i/>
          <w:color w:val="auto"/>
          <w:spacing w:val="0"/>
          <w:position w:val="0"/>
          <w:sz w:val="24"/>
          <w:shd w:fill="auto" w:val="clear"/>
        </w:rPr>
        <w:t xml:space="preserve">Gelir Vergileri</w:t>
      </w:r>
      <w:r>
        <w:rPr>
          <w:rFonts w:ascii="Times New Roman" w:hAnsi="Times New Roman" w:cs="Times New Roman" w:eastAsia="Times New Roman"/>
          <w:color w:val="auto"/>
          <w:spacing w:val="0"/>
          <w:position w:val="0"/>
          <w:sz w:val="24"/>
          <w:shd w:fill="auto" w:val="clear"/>
        </w:rPr>
        <w:t xml:space="preserve"> çerçevesinde, pe</w:t>
      </w:r>
      <w:r>
        <w:rPr>
          <w:rFonts w:ascii="Times New Roman" w:hAnsi="Times New Roman" w:cs="Times New Roman" w:eastAsia="Times New Roman"/>
          <w:color w:val="auto"/>
          <w:spacing w:val="0"/>
          <w:position w:val="0"/>
          <w:sz w:val="24"/>
          <w:shd w:fill="auto" w:val="clear"/>
        </w:rPr>
        <w:t xml:space="preserve">şin ödenen ve indirim konusu yapılabilecek gelir üzerinden ödenecek çeşitli vergi ve fonlar gibi cari dönem vergisiyle ilgili varlıklar bu kalemde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w:t>
      </w:r>
      <w:r>
        <w:rPr>
          <w:rFonts w:ascii="Times New Roman" w:hAnsi="Times New Roman" w:cs="Times New Roman" w:eastAsia="Times New Roman"/>
          <w:b/>
          <w:color w:val="auto"/>
          <w:spacing w:val="0"/>
          <w:position w:val="0"/>
          <w:sz w:val="24"/>
          <w:shd w:fill="auto" w:val="clear"/>
        </w:rPr>
        <w:t xml:space="preserve">ğer Dönen/Duran Varlıklar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Devreden KDV, indirilen KDV, di</w:t>
      </w:r>
      <w:r>
        <w:rPr>
          <w:rFonts w:ascii="Times New Roman" w:hAnsi="Times New Roman" w:cs="Times New Roman" w:eastAsia="Times New Roman"/>
          <w:color w:val="auto"/>
          <w:spacing w:val="0"/>
          <w:position w:val="0"/>
          <w:sz w:val="24"/>
          <w:shd w:fill="auto" w:val="clear"/>
        </w:rPr>
        <w:t xml:space="preserve">ğer KDV, sayım ve tesellüm noksanları gibi yukarıdaki kalemlerde gösterilmeyen dönen/duran varlıklar bu kalemde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Sat</w:t>
      </w:r>
      <w:r>
        <w:rPr>
          <w:rFonts w:ascii="Times New Roman" w:hAnsi="Times New Roman" w:cs="Times New Roman" w:eastAsia="Times New Roman"/>
          <w:b/>
          <w:color w:val="auto"/>
          <w:spacing w:val="0"/>
          <w:position w:val="0"/>
          <w:sz w:val="24"/>
          <w:shd w:fill="auto" w:val="clear"/>
        </w:rPr>
        <w:t xml:space="preserve">ış Amaçlı Sınıflandırılan Duran Varlıklar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5 </w:t>
      </w:r>
      <w:r>
        <w:rPr>
          <w:rFonts w:ascii="Times New Roman" w:hAnsi="Times New Roman" w:cs="Times New Roman" w:eastAsia="Times New Roman"/>
          <w:i/>
          <w:color w:val="auto"/>
          <w:spacing w:val="0"/>
          <w:position w:val="0"/>
          <w:sz w:val="24"/>
          <w:shd w:fill="auto" w:val="clear"/>
        </w:rPr>
        <w:t xml:space="preserve">Sat</w:t>
      </w:r>
      <w:r>
        <w:rPr>
          <w:rFonts w:ascii="Times New Roman" w:hAnsi="Times New Roman" w:cs="Times New Roman" w:eastAsia="Times New Roman"/>
          <w:i/>
          <w:color w:val="auto"/>
          <w:spacing w:val="0"/>
          <w:position w:val="0"/>
          <w:sz w:val="24"/>
          <w:shd w:fill="auto" w:val="clear"/>
        </w:rPr>
        <w:t xml:space="preserve">ış Amaçlı Elde Tutulan Duran Varlıklar ve Durdurulan Faaliyetler</w:t>
      </w:r>
      <w:r>
        <w:rPr>
          <w:rFonts w:ascii="Times New Roman" w:hAnsi="Times New Roman" w:cs="Times New Roman" w:eastAsia="Times New Roman"/>
          <w:color w:val="auto"/>
          <w:spacing w:val="0"/>
          <w:position w:val="0"/>
          <w:sz w:val="24"/>
          <w:shd w:fill="auto" w:val="clear"/>
        </w:rPr>
        <w:t xml:space="preserve"> çerçevesinde, defter değeri sürdürülmekte olan kullanımdan ziyade satış işlemi vasıtasıyla geri kazanılacak olması nedeniyle satış amaçlı olarak sınıflandırılmış duran varlıklar ile elden çıkarılacak gruplara ilişkin tüm varlıklar bu kalemde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TFRS 5 uyarınca ortaklara dağıtım amacıyla sınıflandırılmış duran varlıklar ile elden çıkarılacak gruplara ilişkin tüm varlıklar da, bunların ortaklara dağıtma yönünde taahhütte bulunulduğu andan itibaren bu kalemde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Özkaynak Yöntemiyle De</w:t>
      </w:r>
      <w:r>
        <w:rPr>
          <w:rFonts w:ascii="Times New Roman" w:hAnsi="Times New Roman" w:cs="Times New Roman" w:eastAsia="Times New Roman"/>
          <w:b/>
          <w:color w:val="auto"/>
          <w:spacing w:val="0"/>
          <w:position w:val="0"/>
          <w:sz w:val="24"/>
          <w:shd w:fill="auto" w:val="clear"/>
        </w:rPr>
        <w:t xml:space="preserve">ğerlenen Yatırımlar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Konsolide finansal tablolarda, TMS 28 </w:t>
      </w:r>
      <w:r>
        <w:rPr>
          <w:rFonts w:ascii="Times New Roman" w:hAnsi="Times New Roman" w:cs="Times New Roman" w:eastAsia="Times New Roman"/>
          <w:i/>
          <w:color w:val="auto"/>
          <w:spacing w:val="0"/>
          <w:position w:val="0"/>
          <w:sz w:val="24"/>
          <w:shd w:fill="auto" w:val="clear"/>
        </w:rPr>
        <w:t xml:space="preserve">İştiraklerdeki ve İş Ortaklıklarındaki Yatırımlar</w:t>
      </w:r>
      <w:r>
        <w:rPr>
          <w:rFonts w:ascii="Times New Roman" w:hAnsi="Times New Roman" w:cs="Times New Roman" w:eastAsia="Times New Roman"/>
          <w:color w:val="auto"/>
          <w:spacing w:val="0"/>
          <w:position w:val="0"/>
          <w:sz w:val="24"/>
          <w:shd w:fill="auto" w:val="clear"/>
        </w:rPr>
        <w:t xml:space="preserve"> uyarınca özkaynak yöntemiyle değerlenen iştirakler ve iş ortaklıkları bu kalemde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İştirakler, İş Ortaklıkları ve Bağlı Ortaklıklardaki Yatırımlar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Münferit finansal tablolarda, ba</w:t>
      </w:r>
      <w:r>
        <w:rPr>
          <w:rFonts w:ascii="Times New Roman" w:hAnsi="Times New Roman" w:cs="Times New Roman" w:eastAsia="Times New Roman"/>
          <w:color w:val="auto"/>
          <w:spacing w:val="0"/>
          <w:position w:val="0"/>
          <w:sz w:val="24"/>
          <w:shd w:fill="auto" w:val="clear"/>
        </w:rPr>
        <w:t xml:space="preserve">ğlı ortaklık, iştirak ve iş ortaklıklarındaki yatırımlar bu kalemde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Yat</w:t>
      </w:r>
      <w:r>
        <w:rPr>
          <w:rFonts w:ascii="Times New Roman" w:hAnsi="Times New Roman" w:cs="Times New Roman" w:eastAsia="Times New Roman"/>
          <w:b/>
          <w:color w:val="auto"/>
          <w:spacing w:val="0"/>
          <w:position w:val="0"/>
          <w:sz w:val="24"/>
          <w:shd w:fill="auto" w:val="clear"/>
        </w:rPr>
        <w:t xml:space="preserve">ırım Amaçlı Gayrimenkuller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40 </w:t>
      </w:r>
      <w:r>
        <w:rPr>
          <w:rFonts w:ascii="Times New Roman" w:hAnsi="Times New Roman" w:cs="Times New Roman" w:eastAsia="Times New Roman"/>
          <w:i/>
          <w:color w:val="auto"/>
          <w:spacing w:val="0"/>
          <w:position w:val="0"/>
          <w:sz w:val="24"/>
          <w:shd w:fill="auto" w:val="clear"/>
        </w:rPr>
        <w:t xml:space="preserve">Yat</w:t>
      </w:r>
      <w:r>
        <w:rPr>
          <w:rFonts w:ascii="Times New Roman" w:hAnsi="Times New Roman" w:cs="Times New Roman" w:eastAsia="Times New Roman"/>
          <w:i/>
          <w:color w:val="auto"/>
          <w:spacing w:val="0"/>
          <w:position w:val="0"/>
          <w:sz w:val="24"/>
          <w:shd w:fill="auto" w:val="clear"/>
        </w:rPr>
        <w:t xml:space="preserve">ırım Amaçlı Gayrimenkuller</w:t>
      </w:r>
      <w:r>
        <w:rPr>
          <w:rFonts w:ascii="Times New Roman" w:hAnsi="Times New Roman" w:cs="Times New Roman" w:eastAsia="Times New Roman"/>
          <w:color w:val="auto"/>
          <w:spacing w:val="0"/>
          <w:position w:val="0"/>
          <w:sz w:val="24"/>
          <w:shd w:fill="auto" w:val="clear"/>
        </w:rPr>
        <w:t xml:space="preserve"> çerçevesinde, kira geliri veya sermaye kazancı ya da her ikisini birden elde etmek amacıyla sahibi tarafından veya kullanım hakkı varlığı olarak kiracı tarafından elde tutulan gayrimenkuller (arsa, bina, arsa ve bina, binanın bir kısmı) bu kalemde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Maddi Duran Varl</w:t>
      </w:r>
      <w:r>
        <w:rPr>
          <w:rFonts w:ascii="Times New Roman" w:hAnsi="Times New Roman" w:cs="Times New Roman" w:eastAsia="Times New Roman"/>
          <w:b/>
          <w:color w:val="auto"/>
          <w:spacing w:val="0"/>
          <w:position w:val="0"/>
          <w:sz w:val="24"/>
          <w:shd w:fill="auto" w:val="clear"/>
        </w:rPr>
        <w:t xml:space="preserve">ıklar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 ve hizmet üretimi veya arz</w:t>
      </w:r>
      <w:r>
        <w:rPr>
          <w:rFonts w:ascii="Times New Roman" w:hAnsi="Times New Roman" w:cs="Times New Roman" w:eastAsia="Times New Roman"/>
          <w:color w:val="auto"/>
          <w:spacing w:val="0"/>
          <w:position w:val="0"/>
          <w:sz w:val="24"/>
          <w:shd w:fill="auto" w:val="clear"/>
        </w:rPr>
        <w:t xml:space="preserve">ında kullanılmak, başkalarına kiraya verilmek veya idari amaçlar çerçevesinde kullanılmak üzere elde tutulan ve bir dönemden fazla kullanımı öngörülen fiziki niteliği bulunan duran varlıklardır. TMS uyarınca maddi duran varlıklar, finansal durum tablosunda ya da açıklamalarda; arazi ve arsalar, binalar, tesis, makine ve cihazlar, taşıtlar, demirbaşlar, yapılmakta olan yatırımlar, maden kaynaklarının araştırılması ve değerlendirilmesine ilişkin varlıklar, diğer maddi varlıklar vb. şeklinde sınıflandırılabilir.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Varl</w:t>
      </w:r>
      <w:r>
        <w:rPr>
          <w:rFonts w:ascii="Times New Roman" w:hAnsi="Times New Roman" w:cs="Times New Roman" w:eastAsia="Times New Roman"/>
          <w:color w:val="auto"/>
          <w:spacing w:val="0"/>
          <w:position w:val="0"/>
          <w:sz w:val="24"/>
          <w:shd w:fill="auto" w:val="clear"/>
        </w:rPr>
        <w:t xml:space="preserve">ıkların nitelikleri ve işletmedeki fonksiyonu ile TMS 1’de yer alan diğer kriterler göz önünde bulundurularak önemine binaen ayrıca sunulması gereken maddi duran varlıklar finansal durum tablosunda alt kalem açılarak ayrı bir şekilde gösterilir.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Maddi duran varl</w:t>
      </w:r>
      <w:r>
        <w:rPr>
          <w:rFonts w:ascii="Times New Roman" w:hAnsi="Times New Roman" w:cs="Times New Roman" w:eastAsia="Times New Roman"/>
          <w:color w:val="auto"/>
          <w:spacing w:val="0"/>
          <w:position w:val="0"/>
          <w:sz w:val="24"/>
          <w:shd w:fill="auto" w:val="clear"/>
        </w:rPr>
        <w:t xml:space="preserve">ık alımları için verilmiş olan avanslar, ilgili varlık aktifleştirilene kadar bu kalemde değil, “Peşin Ödenmiş Giderler” kalemi altında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Kullan</w:t>
      </w:r>
      <w:r>
        <w:rPr>
          <w:rFonts w:ascii="Times New Roman" w:hAnsi="Times New Roman" w:cs="Times New Roman" w:eastAsia="Times New Roman"/>
          <w:b/>
          <w:color w:val="auto"/>
          <w:spacing w:val="0"/>
          <w:position w:val="0"/>
          <w:sz w:val="24"/>
          <w:shd w:fill="auto" w:val="clear"/>
        </w:rPr>
        <w:t xml:space="preserve">ım Hakkı Varlıkları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16 </w:t>
      </w:r>
      <w:r>
        <w:rPr>
          <w:rFonts w:ascii="Times New Roman" w:hAnsi="Times New Roman" w:cs="Times New Roman" w:eastAsia="Times New Roman"/>
          <w:i/>
          <w:color w:val="auto"/>
          <w:spacing w:val="0"/>
          <w:position w:val="0"/>
          <w:sz w:val="24"/>
          <w:shd w:fill="auto" w:val="clear"/>
        </w:rPr>
        <w:t xml:space="preserve">Kiralamalar</w:t>
      </w:r>
      <w:r>
        <w:rPr>
          <w:rFonts w:ascii="Times New Roman" w:hAnsi="Times New Roman" w:cs="Times New Roman" w:eastAsia="Times New Roman"/>
          <w:color w:val="auto"/>
          <w:spacing w:val="0"/>
          <w:position w:val="0"/>
          <w:sz w:val="24"/>
          <w:shd w:fill="auto" w:val="clear"/>
        </w:rPr>
        <w:t xml:space="preserve"> uyar</w:t>
      </w:r>
      <w:r>
        <w:rPr>
          <w:rFonts w:ascii="Times New Roman" w:hAnsi="Times New Roman" w:cs="Times New Roman" w:eastAsia="Times New Roman"/>
          <w:color w:val="auto"/>
          <w:spacing w:val="0"/>
          <w:position w:val="0"/>
          <w:sz w:val="24"/>
          <w:shd w:fill="auto" w:val="clear"/>
        </w:rPr>
        <w:t xml:space="preserve">ınca kiracının kullanım hakkı varlıklarını finansal durum tablosunda ya da dipnotlarında diğer varlıklarından ayrı bir şekilde sunması gerekir. Kullanım hakkı varlıklarını finansal durum tablosunda ayrı bir şekilde göstermeyi tercih eden işletmeler bu varlıklarını bu kalemde gösterir.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Kullan</w:t>
      </w:r>
      <w:r>
        <w:rPr>
          <w:rFonts w:ascii="Times New Roman" w:hAnsi="Times New Roman" w:cs="Times New Roman" w:eastAsia="Times New Roman"/>
          <w:color w:val="auto"/>
          <w:spacing w:val="0"/>
          <w:position w:val="0"/>
          <w:sz w:val="24"/>
          <w:shd w:fill="auto" w:val="clear"/>
        </w:rPr>
        <w:t xml:space="preserve">ım hakkı varlıklarını finansal durum tablosunda ayrı bir şekilde göstermeyi tercih etmeyen işletmeler bu kalemi kullanmaz. Bu işletmeler kullanım hakkı varlıklarını, bu varlıkların ilişkili olduğu dayanak varlıklara sahip olunsaydı bunların sunulacağı kaleme dâhil eder ve finansal durum tablosundaki hangi kalemlerinin söz konusu kullanım hakkı varlıklarını içerdiğini dipnotlarında açıklar.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Şerefiye</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Şerefiye, tek olarak tanımlanamayan ve ayrı olarak kaydedilemeyen, bir işletme birleşmesinde edinilmiş diğer varlıklardan ortaya çıkan gelecekteki ekonomik faydaları simgeleyen varlık olup finansal durum tablosunda ayrıca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Şerefiye Dışındaki Maddi Olmayan Duran Varlıklar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Şerefiye dışındaki; parasal olmayan, fiziksel niteliği bulunmayan, tanımlanabilir duran varlıklar bu kalemde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Şerefiye dışındaki maddi olmayan duran varlıklar, haklar, geliştirme giderleri, yazılım programları, -petrol, doğal gaz gibi- yenilenemeyen kaynaklara ilişkin haklar ve rezervler, maden kaynaklarının araştırılması ve değerlendirilmesine ilişkin varlıklar, diğer maddi olmayan varlıklar şeklinde sınıflandırılabilir.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Maddi olmayan duran varl</w:t>
      </w:r>
      <w:r>
        <w:rPr>
          <w:rFonts w:ascii="Times New Roman" w:hAnsi="Times New Roman" w:cs="Times New Roman" w:eastAsia="Times New Roman"/>
          <w:color w:val="auto"/>
          <w:spacing w:val="0"/>
          <w:position w:val="0"/>
          <w:sz w:val="24"/>
          <w:shd w:fill="auto" w:val="clear"/>
        </w:rPr>
        <w:t xml:space="preserve">ık alımları için verilmiş olan avanslar, ilgili varlık aktifleştirilene kadar bu kalemde değil, “Peşin Ödenmiş Giderler” kalemi altında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Ertelenmi</w:t>
      </w:r>
      <w:r>
        <w:rPr>
          <w:rFonts w:ascii="Times New Roman" w:hAnsi="Times New Roman" w:cs="Times New Roman" w:eastAsia="Times New Roman"/>
          <w:b/>
          <w:color w:val="auto"/>
          <w:spacing w:val="0"/>
          <w:position w:val="0"/>
          <w:sz w:val="24"/>
          <w:shd w:fill="auto" w:val="clear"/>
        </w:rPr>
        <w:t xml:space="preserve">ş Vergi Varlığı</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Ertelenmi</w:t>
      </w:r>
      <w:r>
        <w:rPr>
          <w:rFonts w:ascii="Times New Roman" w:hAnsi="Times New Roman" w:cs="Times New Roman" w:eastAsia="Times New Roman"/>
          <w:color w:val="auto"/>
          <w:spacing w:val="0"/>
          <w:position w:val="0"/>
          <w:sz w:val="24"/>
          <w:shd w:fill="auto" w:val="clear"/>
        </w:rPr>
        <w:t xml:space="preserve">ş vergi varlıkları, indirilebilir geçici farklar, gelecek dönemlere devreden kullanılmamış mali zararlar ve gelecek dönemlere devreden kullanılmamış vergi avantajları nedeniyle gelir üzerinden alınan vergilere ilişkin gelecek dönemlerde geri kazanılacak olan tutarları ifade eder. </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Vergi mevzuat</w:t>
      </w:r>
      <w:r>
        <w:rPr>
          <w:rFonts w:ascii="Times New Roman" w:hAnsi="Times New Roman" w:cs="Times New Roman" w:eastAsia="Times New Roman"/>
          <w:color w:val="auto"/>
          <w:spacing w:val="0"/>
          <w:position w:val="0"/>
          <w:sz w:val="24"/>
          <w:shd w:fill="auto" w:val="clear"/>
        </w:rPr>
        <w:t xml:space="preserve">ı açısından indirim imkanı olmayan (sürekli) tutarlara ilişkin olarak ertelenmiş vergi varlığı kalemi kullanılmaz. </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YÜKÜMLÜLÜK VE ÖZKAYNAKLAR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YÜKÜMLÜLÜKLER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Kavramsal Çerçeve'de yükümlülük</w:t>
      </w:r>
      <w:r>
        <w:rPr>
          <w:rFonts w:ascii="Times New Roman" w:hAnsi="Times New Roman" w:cs="Times New Roman" w:eastAsia="Times New Roman"/>
          <w:color w:val="auto"/>
          <w:spacing w:val="0"/>
          <w:position w:val="0"/>
          <w:sz w:val="24"/>
          <w:shd w:fill="auto" w:val="clear"/>
        </w:rPr>
        <w:t xml:space="preserve">, i</w:t>
      </w:r>
      <w:r>
        <w:rPr>
          <w:rFonts w:ascii="Times New Roman" w:hAnsi="Times New Roman" w:cs="Times New Roman" w:eastAsia="Times New Roman"/>
          <w:color w:val="auto"/>
          <w:spacing w:val="0"/>
          <w:position w:val="0"/>
          <w:sz w:val="24"/>
          <w:shd w:fill="auto" w:val="clear"/>
        </w:rPr>
        <w:t xml:space="preserve">şletmenin geçmişteki olayların bir sonucu olarak bir ekonomik kaynağı devretme konusundaki mevcut mükellefiyetidir. Bu tanım, yükümlülüklerin temel özelliklerini belirtmekte, bunların finansal durum tablosunda yer verilebilmesi için karşılamaları gereken temel kriterleri belirlememektedir. Bu nedenle, yükümlülük tanımı, finansal tablolara yansıtma kriterlerini taşımadığı için finansal durum tablosunda yer verilemeyen yükümlülükleri de kapsamaktadır. Kavramsal Çerçeve’nin </w:t>
      </w:r>
      <w:r>
        <w:rPr>
          <w:rFonts w:ascii="TimesNewRomanPS-BoldMT" w:hAnsi="TimesNewRomanPS-BoldMT" w:cs="TimesNewRomanPS-BoldMT" w:eastAsia="TimesNewRomanPS-BoldMT"/>
          <w:color w:val="auto"/>
          <w:spacing w:val="0"/>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ml</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 tan</w:t>
      </w:r>
      <w:r>
        <w:rPr>
          <w:rFonts w:ascii="Times New Roman" w:hAnsi="Times New Roman" w:cs="Times New Roman" w:eastAsia="Times New Roman"/>
          <w:color w:val="auto"/>
          <w:spacing w:val="0"/>
          <w:position w:val="0"/>
          <w:sz w:val="24"/>
          <w:shd w:fill="auto" w:val="clear"/>
        </w:rPr>
        <w:t xml:space="preserve">ımını karşılayan bir kalemin finansal tablolara alınması, ancak söz konusu </w:t>
      </w:r>
      <w:r>
        <w:rPr>
          <w:rFonts w:ascii="TimesNewRomanPS-BoldMT" w:hAnsi="TimesNewRomanPS-BoldMT" w:cs="TimesNewRomanPS-BoldMT" w:eastAsia="TimesNewRomanPS-BoldMT"/>
          <w:color w:val="auto"/>
          <w:spacing w:val="0"/>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ml</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ü</w:t>
      </w:r>
      <w:r>
        <w:rPr>
          <w:rFonts w:ascii="TimesNewRomanPS-BoldMT" w:hAnsi="TimesNewRomanPS-BoldMT" w:cs="TimesNewRomanPS-BoldMT" w:eastAsia="TimesNewRomanPS-BoldMT"/>
          <w:color w:val="auto"/>
          <w:spacing w:val="0"/>
          <w:position w:val="0"/>
          <w:sz w:val="24"/>
          <w:shd w:fill="auto" w:val="clear"/>
        </w:rPr>
        <w:t xml:space="preserve">k</w:t>
      </w:r>
      <w:r>
        <w:rPr>
          <w:rFonts w:ascii="Times New Roman" w:hAnsi="Times New Roman" w:cs="Times New Roman" w:eastAsia="Times New Roman"/>
          <w:color w:val="auto"/>
          <w:spacing w:val="0"/>
          <w:position w:val="0"/>
          <w:sz w:val="24"/>
          <w:shd w:fill="auto" w:val="clear"/>
        </w:rPr>
        <w:t xml:space="preserve"> ile bu </w:t>
      </w:r>
      <w:r>
        <w:rPr>
          <w:rFonts w:ascii="TimesNewRomanPS-BoldMT" w:hAnsi="TimesNewRomanPS-BoldMT" w:cs="TimesNewRomanPS-BoldMT" w:eastAsia="TimesNewRomanPS-BoldMT"/>
          <w:color w:val="auto"/>
          <w:spacing w:val="0"/>
          <w:position w:val="0"/>
          <w:sz w:val="24"/>
          <w:shd w:fill="auto" w:val="clear"/>
        </w:rPr>
        <w:t xml:space="preserve">yükümlülük</w:t>
      </w:r>
      <w:r>
        <w:rPr>
          <w:rFonts w:ascii="Times New Roman" w:hAnsi="Times New Roman" w:cs="Times New Roman" w:eastAsia="Times New Roman"/>
          <w:color w:val="auto"/>
          <w:spacing w:val="0"/>
          <w:position w:val="0"/>
          <w:sz w:val="24"/>
          <w:shd w:fill="auto" w:val="clear"/>
        </w:rPr>
        <w:t xml:space="preserve"> kar</w:t>
      </w:r>
      <w:r>
        <w:rPr>
          <w:rFonts w:ascii="Times New Roman" w:hAnsi="Times New Roman" w:cs="Times New Roman" w:eastAsia="Times New Roman"/>
          <w:color w:val="auto"/>
          <w:spacing w:val="0"/>
          <w:position w:val="0"/>
          <w:sz w:val="24"/>
          <w:shd w:fill="auto" w:val="clear"/>
        </w:rPr>
        <w:t xml:space="preserve">şılığında ortaya çıkan herhangi bir gider veya özkaynak değişimi finansal tablolara alındığında finansal tablo kullanıcılarına faydalı bilgi sağlıyorsa mümkündür. Kavramsal Çerçeve’ye göre faydalı finansal bilgi finansal tablolara alma sonucu aşağıdakilerin sağlanmasıyla elde edilir:</w:t>
      </w:r>
    </w:p>
    <w:p>
      <w:pPr>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r>
      <w:r>
        <w:rPr>
          <w:rFonts w:ascii="TimesNewRomanPS-BoldMT" w:hAnsi="TimesNewRomanPS-BoldMT" w:cs="TimesNewRomanPS-BoldMT" w:eastAsia="TimesNewRomanPS-BoldMT"/>
          <w:color w:val="auto"/>
          <w:spacing w:val="0"/>
          <w:position w:val="0"/>
          <w:sz w:val="24"/>
          <w:shd w:fill="auto" w:val="clear"/>
        </w:rPr>
        <w:t xml:space="preserve">Yükümlülük</w:t>
      </w:r>
      <w:r>
        <w:rPr>
          <w:rFonts w:ascii="Times New Roman" w:hAnsi="Times New Roman" w:cs="Times New Roman" w:eastAsia="Times New Roman"/>
          <w:color w:val="auto"/>
          <w:spacing w:val="0"/>
          <w:position w:val="0"/>
          <w:sz w:val="24"/>
          <w:shd w:fill="auto" w:val="clear"/>
        </w:rPr>
        <w:t xml:space="preserve"> ile bu </w:t>
      </w:r>
      <w:r>
        <w:rPr>
          <w:rFonts w:ascii="TimesNewRomanPS-BoldMT" w:hAnsi="TimesNewRomanPS-BoldMT" w:cs="TimesNewRomanPS-BoldMT" w:eastAsia="TimesNewRomanPS-BoldMT"/>
          <w:color w:val="auto"/>
          <w:spacing w:val="0"/>
          <w:position w:val="0"/>
          <w:sz w:val="24"/>
          <w:shd w:fill="auto" w:val="clear"/>
        </w:rPr>
        <w:t xml:space="preserve">yükümlülük</w:t>
      </w:r>
      <w:r>
        <w:rPr>
          <w:rFonts w:ascii="Times New Roman" w:hAnsi="Times New Roman" w:cs="Times New Roman" w:eastAsia="Times New Roman"/>
          <w:color w:val="auto"/>
          <w:spacing w:val="0"/>
          <w:position w:val="0"/>
          <w:sz w:val="24"/>
          <w:shd w:fill="auto" w:val="clear"/>
        </w:rPr>
        <w:t xml:space="preserve"> kar</w:t>
      </w:r>
      <w:r>
        <w:rPr>
          <w:rFonts w:ascii="Times New Roman" w:hAnsi="Times New Roman" w:cs="Times New Roman" w:eastAsia="Times New Roman"/>
          <w:color w:val="auto"/>
          <w:spacing w:val="0"/>
          <w:position w:val="0"/>
          <w:sz w:val="24"/>
          <w:shd w:fill="auto" w:val="clear"/>
        </w:rPr>
        <w:t xml:space="preserve">şılığında ortaya çıkan herhangi bir gider ya da özkaynak değişimi hakkında ihtiyaca uygun bilgi ve</w:t>
      </w:r>
    </w:p>
    <w:p>
      <w:pPr>
        <w:spacing w:before="120" w:after="120" w:line="276"/>
        <w:ind w:right="0" w:left="1134" w:hanging="567"/>
        <w:jc w:val="both"/>
        <w:rPr>
          <w:rFonts w:ascii="TimesNewRomanPS-BoldMT" w:hAnsi="TimesNewRomanPS-BoldMT" w:cs="TimesNewRomanPS-BoldMT" w:eastAsia="TimesNewRomanPS-BoldMT"/>
          <w:color w:val="auto"/>
          <w:spacing w:val="0"/>
          <w:position w:val="0"/>
          <w:sz w:val="24"/>
          <w:shd w:fill="auto" w:val="clear"/>
        </w:rPr>
      </w:pPr>
      <w:r>
        <w:rPr>
          <w:rFonts w:ascii="TimesNewRomanPS-BoldMT" w:hAnsi="TimesNewRomanPS-BoldMT" w:cs="TimesNewRomanPS-BoldMT" w:eastAsia="TimesNewRomanPS-BoldMT"/>
          <w:color w:val="auto"/>
          <w:spacing w:val="0"/>
          <w:position w:val="0"/>
          <w:sz w:val="24"/>
          <w:shd w:fill="auto" w:val="clear"/>
        </w:rPr>
        <w:t xml:space="preserve">(b) </w:t>
        <w:tab/>
        <w:t xml:space="preserve">Yükümlülük ile bu yükümlülük kar</w:t>
      </w:r>
      <w:r>
        <w:rPr>
          <w:rFonts w:ascii="Times New Roman" w:hAnsi="Times New Roman" w:cs="Times New Roman" w:eastAsia="Times New Roman"/>
          <w:color w:val="auto"/>
          <w:spacing w:val="0"/>
          <w:position w:val="0"/>
          <w:sz w:val="24"/>
          <w:shd w:fill="auto" w:val="clear"/>
        </w:rPr>
        <w:t xml:space="preserve">şı</w:t>
      </w:r>
      <w:r>
        <w:rPr>
          <w:rFonts w:ascii="TimesNewRomanPS-BoldMT" w:hAnsi="TimesNewRomanPS-BoldMT" w:cs="TimesNewRomanPS-BoldMT" w:eastAsia="TimesNewRomanPS-BoldMT"/>
          <w:color w:val="auto"/>
          <w:spacing w:val="0"/>
          <w:position w:val="0"/>
          <w:sz w:val="24"/>
          <w:shd w:fill="auto" w:val="clear"/>
        </w:rPr>
        <w:t xml:space="preserve">l</w:t>
      </w:r>
      <w:r>
        <w:rPr>
          <w:rFonts w:ascii="Times New Roman" w:hAnsi="Times New Roman" w:cs="Times New Roman" w:eastAsia="Times New Roman"/>
          <w:color w:val="auto"/>
          <w:spacing w:val="0"/>
          <w:position w:val="0"/>
          <w:sz w:val="24"/>
          <w:shd w:fill="auto" w:val="clear"/>
        </w:rPr>
        <w:t xml:space="preserve">ığı</w:t>
      </w:r>
      <w:r>
        <w:rPr>
          <w:rFonts w:ascii="TimesNewRomanPS-BoldMT" w:hAnsi="TimesNewRomanPS-BoldMT" w:cs="TimesNewRomanPS-BoldMT" w:eastAsia="TimesNewRomanPS-BoldMT"/>
          <w:color w:val="auto"/>
          <w:spacing w:val="0"/>
          <w:position w:val="0"/>
          <w:sz w:val="24"/>
          <w:shd w:fill="auto" w:val="clear"/>
        </w:rPr>
        <w:t xml:space="preserve">nda ortaya </w:t>
      </w:r>
      <w:r>
        <w:rPr>
          <w:rFonts w:ascii="Times New Roman" w:hAnsi="Times New Roman" w:cs="Times New Roman" w:eastAsia="Times New Roman"/>
          <w:color w:val="auto"/>
          <w:spacing w:val="0"/>
          <w:position w:val="0"/>
          <w:sz w:val="24"/>
          <w:shd w:fill="auto" w:val="clear"/>
        </w:rPr>
        <w:t xml:space="preserve">çı</w:t>
      </w:r>
      <w:r>
        <w:rPr>
          <w:rFonts w:ascii="TimesNewRomanPS-BoldMT" w:hAnsi="TimesNewRomanPS-BoldMT" w:cs="TimesNewRomanPS-BoldMT" w:eastAsia="TimesNewRomanPS-BoldMT"/>
          <w:color w:val="auto"/>
          <w:spacing w:val="0"/>
          <w:position w:val="0"/>
          <w:sz w:val="24"/>
          <w:shd w:fill="auto" w:val="clear"/>
        </w:rPr>
        <w:t xml:space="preserve">kan herhangi bir gider ya da </w:t>
      </w:r>
      <w:r>
        <w:rPr>
          <w:rFonts w:ascii="Times New Roman" w:hAnsi="Times New Roman" w:cs="Times New Roman" w:eastAsia="Times New Roman"/>
          <w:color w:val="auto"/>
          <w:spacing w:val="0"/>
          <w:position w:val="0"/>
          <w:sz w:val="24"/>
          <w:shd w:fill="auto" w:val="clear"/>
        </w:rPr>
        <w:t xml:space="preserve">ö</w:t>
      </w:r>
      <w:r>
        <w:rPr>
          <w:rFonts w:ascii="TimesNewRomanPS-BoldMT" w:hAnsi="TimesNewRomanPS-BoldMT" w:cs="TimesNewRomanPS-BoldMT" w:eastAsia="TimesNewRomanPS-BoldMT"/>
          <w:color w:val="auto"/>
          <w:spacing w:val="0"/>
          <w:position w:val="0"/>
          <w:sz w:val="24"/>
          <w:shd w:fill="auto" w:val="clear"/>
        </w:rPr>
        <w:t xml:space="preserve">zkaynak de</w:t>
      </w:r>
      <w:r>
        <w:rPr>
          <w:rFonts w:ascii="Times New Roman" w:hAnsi="Times New Roman" w:cs="Times New Roman" w:eastAsia="Times New Roman"/>
          <w:color w:val="auto"/>
          <w:spacing w:val="0"/>
          <w:position w:val="0"/>
          <w:sz w:val="24"/>
          <w:shd w:fill="auto" w:val="clear"/>
        </w:rPr>
        <w:t xml:space="preserve">ğ</w:t>
      </w:r>
      <w:r>
        <w:rPr>
          <w:rFonts w:ascii="TimesNewRomanPS-BoldMT" w:hAnsi="TimesNewRomanPS-BoldMT" w:cs="TimesNewRomanPS-BoldMT" w:eastAsia="TimesNewRomanPS-BoldMT"/>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ş</w:t>
      </w:r>
      <w:r>
        <w:rPr>
          <w:rFonts w:ascii="TimesNewRomanPS-BoldMT" w:hAnsi="TimesNewRomanPS-BoldMT" w:cs="TimesNewRomanPS-BoldMT" w:eastAsia="TimesNewRomanPS-BoldMT"/>
          <w:color w:val="auto"/>
          <w:spacing w:val="0"/>
          <w:position w:val="0"/>
          <w:sz w:val="24"/>
          <w:shd w:fill="auto" w:val="clear"/>
        </w:rPr>
        <w:t xml:space="preserve">iminin ger</w:t>
      </w:r>
      <w:r>
        <w:rPr>
          <w:rFonts w:ascii="Times New Roman" w:hAnsi="Times New Roman" w:cs="Times New Roman" w:eastAsia="Times New Roman"/>
          <w:color w:val="auto"/>
          <w:spacing w:val="0"/>
          <w:position w:val="0"/>
          <w:sz w:val="24"/>
          <w:shd w:fill="auto" w:val="clear"/>
        </w:rPr>
        <w:t xml:space="preserve">ç</w:t>
      </w:r>
      <w:r>
        <w:rPr>
          <w:rFonts w:ascii="TimesNewRomanPS-BoldMT" w:hAnsi="TimesNewRomanPS-BoldMT" w:cs="TimesNewRomanPS-BoldMT" w:eastAsia="TimesNewRomanPS-BoldMT"/>
          <w:color w:val="auto"/>
          <w:spacing w:val="0"/>
          <w:position w:val="0"/>
          <w:sz w:val="24"/>
          <w:shd w:fill="auto" w:val="clear"/>
        </w:rPr>
        <w:t xml:space="preserve">e</w:t>
      </w:r>
      <w:r>
        <w:rPr>
          <w:rFonts w:ascii="Times New Roman" w:hAnsi="Times New Roman" w:cs="Times New Roman" w:eastAsia="Times New Roman"/>
          <w:color w:val="auto"/>
          <w:spacing w:val="0"/>
          <w:position w:val="0"/>
          <w:sz w:val="24"/>
          <w:shd w:fill="auto" w:val="clear"/>
        </w:rPr>
        <w:t xml:space="preserve">ğ</w:t>
      </w:r>
      <w:r>
        <w:rPr>
          <w:rFonts w:ascii="TimesNewRomanPS-BoldMT" w:hAnsi="TimesNewRomanPS-BoldMT" w:cs="TimesNewRomanPS-BoldMT" w:eastAsia="TimesNewRomanPS-BoldMT"/>
          <w:color w:val="auto"/>
          <w:spacing w:val="0"/>
          <w:position w:val="0"/>
          <w:sz w:val="24"/>
          <w:shd w:fill="auto" w:val="clear"/>
        </w:rPr>
        <w:t xml:space="preserve">e uygun sunumu.</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w:t>
      </w:r>
      <w:r>
        <w:rPr>
          <w:rFonts w:ascii="Times New Roman" w:hAnsi="Times New Roman" w:cs="Times New Roman" w:eastAsia="Times New Roman"/>
          <w:b/>
          <w:color w:val="auto"/>
          <w:spacing w:val="0"/>
          <w:position w:val="0"/>
          <w:sz w:val="24"/>
          <w:shd w:fill="auto" w:val="clear"/>
        </w:rPr>
        <w:t xml:space="preserve">ısa Vadeli / Uzun Vadeli Yükümlülükler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1 uyar</w:t>
      </w:r>
      <w:r>
        <w:rPr>
          <w:rFonts w:ascii="Times New Roman" w:hAnsi="Times New Roman" w:cs="Times New Roman" w:eastAsia="Times New Roman"/>
          <w:color w:val="auto"/>
          <w:spacing w:val="0"/>
          <w:position w:val="0"/>
          <w:sz w:val="24"/>
          <w:shd w:fill="auto" w:val="clear"/>
        </w:rPr>
        <w:t xml:space="preserve">ınca, aşağıdaki özelliklerden herhangi birini taşıyan yükümlülükler, kısa vadeli olarak sınıflandırılır:</w:t>
      </w:r>
    </w:p>
    <w:p>
      <w:pPr>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Yükümlülü</w:t>
      </w:r>
      <w:r>
        <w:rPr>
          <w:rFonts w:ascii="Times New Roman" w:hAnsi="Times New Roman" w:cs="Times New Roman" w:eastAsia="Times New Roman"/>
          <w:color w:val="auto"/>
          <w:spacing w:val="0"/>
          <w:position w:val="0"/>
          <w:sz w:val="24"/>
          <w:shd w:fill="auto" w:val="clear"/>
        </w:rPr>
        <w:t xml:space="preserve">ğün işletmenin normal faaliyet döngüsü içinde ödenmesinin beklenmesi,</w:t>
      </w:r>
    </w:p>
    <w:p>
      <w:pPr>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Yükümlülü</w:t>
      </w:r>
      <w:r>
        <w:rPr>
          <w:rFonts w:ascii="Times New Roman" w:hAnsi="Times New Roman" w:cs="Times New Roman" w:eastAsia="Times New Roman"/>
          <w:color w:val="auto"/>
          <w:spacing w:val="0"/>
          <w:position w:val="0"/>
          <w:sz w:val="24"/>
          <w:shd w:fill="auto" w:val="clear"/>
        </w:rPr>
        <w:t xml:space="preserve">ğün esas olarak ticari amaçla elde tutulması,</w:t>
      </w:r>
    </w:p>
    <w:p>
      <w:pPr>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Yükümlülü</w:t>
      </w:r>
      <w:r>
        <w:rPr>
          <w:rFonts w:ascii="Times New Roman" w:hAnsi="Times New Roman" w:cs="Times New Roman" w:eastAsia="Times New Roman"/>
          <w:color w:val="auto"/>
          <w:spacing w:val="0"/>
          <w:position w:val="0"/>
          <w:sz w:val="24"/>
          <w:shd w:fill="auto" w:val="clear"/>
        </w:rPr>
        <w:t xml:space="preserve">ğün vadesinin raporlama döneminden sonra on iki ay içinde dolacak olması veya</w:t>
      </w:r>
    </w:p>
    <w:p>
      <w:pPr>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tab/>
      </w:r>
      <w:r>
        <w:rPr>
          <w:rFonts w:ascii="Times New Roman" w:hAnsi="Times New Roman" w:cs="Times New Roman" w:eastAsia="Times New Roman"/>
          <w:color w:val="auto"/>
          <w:spacing w:val="0"/>
          <w:position w:val="0"/>
          <w:sz w:val="24"/>
          <w:shd w:fill="auto" w:val="clear"/>
        </w:rPr>
        <w:t xml:space="preserve">İşletmenin yükümlülüğü ödemeyi, raporlama döneminden en az on iki ay sonraya ertelemesini sağlayan koşulsuz bir hakkının bulunmaması. Yükümlülüğün, karşı tarafın seçimine bağlı olarak özkaynak aracı ihraç edilmesi suretiyle ödenmesine yönelik hükümler, sınıflandırılmasını etkilemez.</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İşletme, diğer bütün yükümlülüklerini uzun vadeli olarak sınıflandırır.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Borçlanmalar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32’de tan</w:t>
      </w:r>
      <w:r>
        <w:rPr>
          <w:rFonts w:ascii="Times New Roman" w:hAnsi="Times New Roman" w:cs="Times New Roman" w:eastAsia="Times New Roman"/>
          <w:color w:val="auto"/>
          <w:spacing w:val="0"/>
          <w:position w:val="0"/>
          <w:sz w:val="24"/>
          <w:shd w:fill="auto" w:val="clear"/>
        </w:rPr>
        <w:t xml:space="preserve">ımlanan finansal yükümlülüklerden, finansal kuruluşlardan veya para ve sermaye piyasası araçlarıyla temin edilen finansal borçlar bu kalemde izlenir.  Banka kredileri, ihraç edilmiş tahvil, bono ve senetler borçlanmalara örnek olarak gösterilebilir.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Kira yükümlülüklerini finansal durum tablosunda ayr</w:t>
      </w:r>
      <w:r>
        <w:rPr>
          <w:rFonts w:ascii="Times New Roman" w:hAnsi="Times New Roman" w:cs="Times New Roman" w:eastAsia="Times New Roman"/>
          <w:color w:val="auto"/>
          <w:spacing w:val="0"/>
          <w:position w:val="0"/>
          <w:sz w:val="24"/>
          <w:shd w:fill="auto" w:val="clear"/>
        </w:rPr>
        <w:t xml:space="preserve">ı bir şekilde göstermeyi tercih etmeyen işletmeler kira yükümlülüklerini de bu kalem içerisinde gösterir. Bu durumda bu kalemin kira yükümlülüklerini içerdiği dipnotlarda açıklanır. Diğer taraftan kira yükümlülüklerini finansal durum tablosunda ayrı bir şekilde göstermeyi tercih eden işletmeler bu yükümlülüklerini “Kiralama İşlemlerinden Kaynaklanan Yükümlülükler” kalemini kullanır.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Finansal borçlanmalardan k</w:t>
      </w:r>
      <w:r>
        <w:rPr>
          <w:rFonts w:ascii="Times New Roman" w:hAnsi="Times New Roman" w:cs="Times New Roman" w:eastAsia="Times New Roman"/>
          <w:color w:val="auto"/>
          <w:spacing w:val="0"/>
          <w:position w:val="0"/>
          <w:sz w:val="24"/>
          <w:shd w:fill="auto" w:val="clear"/>
        </w:rPr>
        <w:t xml:space="preserve">ısa vadeli yükümlülük tanımını karşılayanlar kısa vadeli diğerleri uzun vadeli olarak sınıflandırılır.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Finansal borçlanmalarla ilgili olarak TFRS 7 </w:t>
      </w:r>
      <w:r>
        <w:rPr>
          <w:rFonts w:ascii="Times New Roman" w:hAnsi="Times New Roman" w:cs="Times New Roman" w:eastAsia="Times New Roman"/>
          <w:i/>
          <w:color w:val="auto"/>
          <w:spacing w:val="0"/>
          <w:position w:val="0"/>
          <w:sz w:val="24"/>
          <w:shd w:fill="auto" w:val="clear"/>
        </w:rPr>
        <w:t xml:space="preserve">Finansal Araçlar: Aç</w:t>
      </w:r>
      <w:r>
        <w:rPr>
          <w:rFonts w:ascii="Times New Roman" w:hAnsi="Times New Roman" w:cs="Times New Roman" w:eastAsia="Times New Roman"/>
          <w:i/>
          <w:color w:val="auto"/>
          <w:spacing w:val="0"/>
          <w:position w:val="0"/>
          <w:sz w:val="24"/>
          <w:shd w:fill="auto" w:val="clear"/>
        </w:rPr>
        <w:t xml:space="preserve">ıklamalar</w:t>
      </w:r>
      <w:r>
        <w:rPr>
          <w:rFonts w:ascii="Times New Roman" w:hAnsi="Times New Roman" w:cs="Times New Roman" w:eastAsia="Times New Roman"/>
          <w:color w:val="auto"/>
          <w:spacing w:val="0"/>
          <w:position w:val="0"/>
          <w:sz w:val="24"/>
          <w:shd w:fill="auto" w:val="clear"/>
        </w:rPr>
        <w:t xml:space="preserve"> çerçevesinde açıklamalar yapılır.</w:t>
      </w:r>
      <w:r>
        <w:rPr>
          <w:rFonts w:ascii="Times New Roman" w:hAnsi="Times New Roman" w:cs="Times New Roman" w:eastAsia="Times New Roman"/>
          <w:color w:val="auto"/>
          <w:spacing w:val="0"/>
          <w:position w:val="0"/>
          <w:sz w:val="20"/>
          <w:shd w:fill="auto" w:val="clear"/>
        </w:rPr>
        <w:t xml:space="preserve">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Uzun Vadeli Borçlanmalar</w:t>
      </w:r>
      <w:r>
        <w:rPr>
          <w:rFonts w:ascii="Times New Roman" w:hAnsi="Times New Roman" w:cs="Times New Roman" w:eastAsia="Times New Roman"/>
          <w:b/>
          <w:color w:val="auto"/>
          <w:spacing w:val="0"/>
          <w:position w:val="0"/>
          <w:sz w:val="24"/>
          <w:shd w:fill="auto" w:val="clear"/>
        </w:rPr>
        <w:t xml:space="preserve">ın Kısa Vadeli Kısımları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Vadesine on iki aydan k</w:t>
      </w:r>
      <w:r>
        <w:rPr>
          <w:rFonts w:ascii="Times New Roman" w:hAnsi="Times New Roman" w:cs="Times New Roman" w:eastAsia="Times New Roman"/>
          <w:color w:val="auto"/>
          <w:spacing w:val="0"/>
          <w:position w:val="0"/>
          <w:sz w:val="24"/>
          <w:shd w:fill="auto" w:val="clear"/>
        </w:rPr>
        <w:t xml:space="preserve">ısa süre kaldığı için kısa vadeli yükümlülüklere taşınması gereken, uzun vadeli borçlanmaların kısa vadeli kısımlarının gösterildiği kalemdir.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Kiralama </w:t>
      </w:r>
      <w:r>
        <w:rPr>
          <w:rFonts w:ascii="Times New Roman" w:hAnsi="Times New Roman" w:cs="Times New Roman" w:eastAsia="Times New Roman"/>
          <w:b/>
          <w:color w:val="auto"/>
          <w:spacing w:val="0"/>
          <w:position w:val="0"/>
          <w:sz w:val="24"/>
          <w:shd w:fill="auto" w:val="clear"/>
        </w:rPr>
        <w:t xml:space="preserve">İşlemlerinden Kaynaklanan Yükümlülükler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16 uyar</w:t>
      </w:r>
      <w:r>
        <w:rPr>
          <w:rFonts w:ascii="Times New Roman" w:hAnsi="Times New Roman" w:cs="Times New Roman" w:eastAsia="Times New Roman"/>
          <w:color w:val="auto"/>
          <w:spacing w:val="0"/>
          <w:position w:val="0"/>
          <w:sz w:val="24"/>
          <w:shd w:fill="auto" w:val="clear"/>
        </w:rPr>
        <w:t xml:space="preserve">ınca kiracının kira yükümlülüklerini finansal durum tablosunda ya da dipnotlarında diğer yükümlülüklerinden ayrı bir şekilde sunması gerekir. Kira yükümlülüklerinin finansal durum tablosunda ayrı bir şekilde göstermeyi tercih eden işletmeler bu yükümlülüklerini bu kalemde gösterir.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Kira yükümlülüklerini finansal durum tablosunda ayr</w:t>
      </w:r>
      <w:r>
        <w:rPr>
          <w:rFonts w:ascii="Times New Roman" w:hAnsi="Times New Roman" w:cs="Times New Roman" w:eastAsia="Times New Roman"/>
          <w:color w:val="auto"/>
          <w:spacing w:val="0"/>
          <w:position w:val="0"/>
          <w:sz w:val="24"/>
          <w:shd w:fill="auto" w:val="clear"/>
        </w:rPr>
        <w:t xml:space="preserve">ı bir şekilde göstermeyi tercih etmeyen işletmeler bu kalemi kullanmaz. Bu durumda kira yükümlülükleri, “Borçlanmalar” kaleminin toplamı içerisinde yer alır ve dipnotlarda “Borçlanmalar” kaleminin kira yükümlülüklerini içerdiği açıklanır.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Türev Araçlardan Borçlar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Türev araç i</w:t>
      </w:r>
      <w:r>
        <w:rPr>
          <w:rFonts w:ascii="Times New Roman" w:hAnsi="Times New Roman" w:cs="Times New Roman" w:eastAsia="Times New Roman"/>
          <w:color w:val="auto"/>
          <w:spacing w:val="0"/>
          <w:position w:val="0"/>
          <w:sz w:val="24"/>
          <w:shd w:fill="auto" w:val="clear"/>
        </w:rPr>
        <w:t xml:space="preserve">şlemleri nedeniyle ortaya çıkan yükümlülükler bu kalemde ayrı olarak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w:t>
      </w:r>
      <w:r>
        <w:rPr>
          <w:rFonts w:ascii="Times New Roman" w:hAnsi="Times New Roman" w:cs="Times New Roman" w:eastAsia="Times New Roman"/>
          <w:b/>
          <w:color w:val="auto"/>
          <w:spacing w:val="0"/>
          <w:position w:val="0"/>
          <w:sz w:val="24"/>
          <w:shd w:fill="auto" w:val="clear"/>
        </w:rPr>
        <w:t xml:space="preserve">ğer Finansal Yükümlülükler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32’de tan</w:t>
      </w:r>
      <w:r>
        <w:rPr>
          <w:rFonts w:ascii="Times New Roman" w:hAnsi="Times New Roman" w:cs="Times New Roman" w:eastAsia="Times New Roman"/>
          <w:color w:val="auto"/>
          <w:spacing w:val="0"/>
          <w:position w:val="0"/>
          <w:sz w:val="24"/>
          <w:shd w:fill="auto" w:val="clear"/>
        </w:rPr>
        <w:t xml:space="preserve">ımlanan finansal yükümlülüklerden, borçlanmalar, türev araçlardan borçlar, kiralama işlemlerinden kaynaklanan borçlar ile ticari ve diğer borçların dışında kalan finansal yükümlülükler bu kalemde gösterilir. </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0"/>
          <w:position w:val="0"/>
          <w:sz w:val="24"/>
          <w:shd w:fill="auto" w:val="clear"/>
        </w:rPr>
        <w:t xml:space="preserve">ğer finansal borçlarla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ilgili olarak TFRS 7 çerçevesinde açıklamalar yapılır.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Ticari Borçlar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Üçüncü ki</w:t>
      </w:r>
      <w:r>
        <w:rPr>
          <w:rFonts w:ascii="Times New Roman" w:hAnsi="Times New Roman" w:cs="Times New Roman" w:eastAsia="Times New Roman"/>
          <w:color w:val="auto"/>
          <w:spacing w:val="0"/>
          <w:position w:val="0"/>
          <w:sz w:val="24"/>
          <w:shd w:fill="auto" w:val="clear"/>
        </w:rPr>
        <w:t xml:space="preserve">şilere tedarikçi sıfatları dolayısıyla oluşan borçlardır.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37 </w:t>
      </w:r>
      <w:hyperlink xmlns:r="http://schemas.openxmlformats.org/officeDocument/2006/relationships" r:id="docRId0">
        <w:r>
          <w:rPr>
            <w:rFonts w:ascii="Times New Roman" w:hAnsi="Times New Roman" w:cs="Times New Roman" w:eastAsia="Times New Roman"/>
            <w:i/>
            <w:color w:val="0000FF"/>
            <w:spacing w:val="0"/>
            <w:position w:val="0"/>
            <w:sz w:val="24"/>
            <w:u w:val="single"/>
            <w:shd w:fill="auto" w:val="clear"/>
          </w:rPr>
          <w:t xml:space="preserve">Karşılıklar, Koşullu Borçlar ve Koşullu Varlıklar</w:t>
        </w:r>
      </w:hyperlink>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ın 11 inci paragrafı uyarınca bir borcun ticari borç olabilmesi için faturasının kesilmiş veya benzer şekillerde tedarikçiyle tarafları bağlayıcı şekilde mutabakata varılmış olması gerekir. Raporlama tarihi itibarıyla finansal tablolara alma kriterlerini sağlayan ancak henüz bu şekilde mutabakata varılmamış borçlar, aynı paragrafta ‘tahakkuk’ olarak sınıflandırılmıştır. Bununla birlikte, finansal raporlama konusundaki ülkemiz uygulamalarına paralellik sağlamak amacıyla, söz konusu tahakkuklar finansal durum tablosunda “Ticari Borç” kalemleri içinde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Borçlar</w:t>
      </w:r>
      <w:r>
        <w:rPr>
          <w:rFonts w:ascii="Times New Roman" w:hAnsi="Times New Roman" w:cs="Times New Roman" w:eastAsia="Times New Roman"/>
          <w:color w:val="auto"/>
          <w:spacing w:val="0"/>
          <w:position w:val="0"/>
          <w:sz w:val="24"/>
          <w:shd w:fill="auto" w:val="clear"/>
        </w:rPr>
        <w:t xml:space="preserve">ın TMS 37’nin 11 inci paragrafı kapsamındaki kesinleşme ve tahakkuk durumlarına ilişkin açıklamalar yapılır.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“Ticari Borçlar”</w:t>
      </w:r>
      <w:r>
        <w:rPr>
          <w:rFonts w:ascii="Times New Roman" w:hAnsi="Times New Roman" w:cs="Times New Roman" w:eastAsia="Times New Roman"/>
          <w:color w:val="auto"/>
          <w:spacing w:val="0"/>
          <w:position w:val="0"/>
          <w:sz w:val="24"/>
          <w:shd w:fill="auto" w:val="clear"/>
        </w:rPr>
        <w:t xml:space="preserve">ın,  ilişkili taraflardan olan kısmı ayrı bir alt kalemde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w:t>
      </w:r>
      <w:r>
        <w:rPr>
          <w:rFonts w:ascii="Times New Roman" w:hAnsi="Times New Roman" w:cs="Times New Roman" w:eastAsia="Times New Roman"/>
          <w:color w:val="auto"/>
          <w:spacing w:val="0"/>
          <w:position w:val="0"/>
          <w:sz w:val="24"/>
          <w:shd w:fill="auto" w:val="clear"/>
        </w:rPr>
        <w:t xml:space="preserve">ınan depozito ve teminatlar bu kalem altında değil, diğer borçlarda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Kaleme ili</w:t>
      </w:r>
      <w:r>
        <w:rPr>
          <w:rFonts w:ascii="Times New Roman" w:hAnsi="Times New Roman" w:cs="Times New Roman" w:eastAsia="Times New Roman"/>
          <w:color w:val="auto"/>
          <w:spacing w:val="0"/>
          <w:position w:val="0"/>
          <w:sz w:val="24"/>
          <w:shd w:fill="auto" w:val="clear"/>
        </w:rPr>
        <w:t xml:space="preserve">şkin açıklamalarda, satıcılar, vadeli çekler, borç senetleri, diğer ticari borçlar gibi ayrıntılara yer verilir.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Ticari borçlar</w:t>
      </w:r>
      <w:r>
        <w:rPr>
          <w:rFonts w:ascii="Times New Roman" w:hAnsi="Times New Roman" w:cs="Times New Roman" w:eastAsia="Times New Roman"/>
          <w:color w:val="auto"/>
          <w:spacing w:val="0"/>
          <w:position w:val="0"/>
          <w:sz w:val="24"/>
          <w:shd w:fill="auto" w:val="clear"/>
        </w:rPr>
        <w:t xml:space="preserve">ın varsa vade farkları, faiz vb. karşılığında yapılan tahakkuklar da ticari borçlarda gösterilir ve bunlara ilişkin açıklamalar yapılır. Söz konusu faiz giderleri ve kur fakları Kâr veya Zarar ve Diğer Kapsamlı Gelir Tablosunda ise “Esas Faaliyetlerden Diğer Giderler” içinde gösterilir.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Ticari borçlar vadeleri 12 aydan daha uzun olsa dahi i</w:t>
      </w:r>
      <w:r>
        <w:rPr>
          <w:rFonts w:ascii="Times New Roman" w:hAnsi="Times New Roman" w:cs="Times New Roman" w:eastAsia="Times New Roman"/>
          <w:color w:val="auto"/>
          <w:spacing w:val="0"/>
          <w:position w:val="0"/>
          <w:sz w:val="24"/>
          <w:shd w:fill="auto" w:val="clear"/>
        </w:rPr>
        <w:t xml:space="preserve">şletmenin normal faaliyet döngüsü içinde ise bu tür borçların kısa vadeli yükümlülüklerde sınıflandırılması esastır.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 Sektörü Faaliyetlerinden Borçlar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Konsolidasyona dâhil, finans sektöründe faaliyet gösteren ortakl</w:t>
      </w:r>
      <w:r>
        <w:rPr>
          <w:rFonts w:ascii="Times New Roman" w:hAnsi="Times New Roman" w:cs="Times New Roman" w:eastAsia="Times New Roman"/>
          <w:color w:val="auto"/>
          <w:spacing w:val="0"/>
          <w:position w:val="0"/>
          <w:sz w:val="24"/>
          <w:shd w:fill="auto" w:val="clear"/>
        </w:rPr>
        <w:t xml:space="preserve">ıkların, bu faaliyetlerinden kaynaklanan borçları bu kalemde gösterilir. Açıklamalarda, her bir sektör bazında ayrıntıya yer verilir. Örneğin; bankacılık faaliyetlerinden borçlar (mevduat, katılım hesabı), sigortacılık faaliyetlerinden borçlar (sigortacılık ve reasürans faaliyetlerinden borçlar, depolar, emeklilik faaliyetlerinden borçlar vb.), finansal kiralama faaliyetlerinden borçlar vb. gibi.</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Çal</w:t>
      </w:r>
      <w:r>
        <w:rPr>
          <w:rFonts w:ascii="Times New Roman" w:hAnsi="Times New Roman" w:cs="Times New Roman" w:eastAsia="Times New Roman"/>
          <w:b/>
          <w:color w:val="auto"/>
          <w:spacing w:val="0"/>
          <w:position w:val="0"/>
          <w:sz w:val="24"/>
          <w:shd w:fill="auto" w:val="clear"/>
        </w:rPr>
        <w:t xml:space="preserve">ışanlara Sağlanan Faydalar Kapsamında Borçlar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Ücretler, maa</w:t>
      </w:r>
      <w:r>
        <w:rPr>
          <w:rFonts w:ascii="Times New Roman" w:hAnsi="Times New Roman" w:cs="Times New Roman" w:eastAsia="Times New Roman"/>
          <w:color w:val="auto"/>
          <w:spacing w:val="0"/>
          <w:position w:val="0"/>
          <w:sz w:val="24"/>
          <w:shd w:fill="auto" w:val="clear"/>
        </w:rPr>
        <w:t xml:space="preserve">şlar ve sosyal güvenlik katkıları gibi dönem içinde çalışanlara sağlanan faydalar kapsamında borçlanılan tutarlar bu kalemde gösterilir. Kalemin önemsiz olması durumunda, ilgili tutar “Ticari Borçlar” kaleminde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w:t>
      </w:r>
      <w:r>
        <w:rPr>
          <w:rFonts w:ascii="Times New Roman" w:hAnsi="Times New Roman" w:cs="Times New Roman" w:eastAsia="Times New Roman"/>
          <w:b/>
          <w:color w:val="auto"/>
          <w:spacing w:val="0"/>
          <w:position w:val="0"/>
          <w:sz w:val="24"/>
          <w:shd w:fill="auto" w:val="clear"/>
        </w:rPr>
        <w:t xml:space="preserve">ğer Borçlar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İşletmenin esas faaliyet konusu dışındaki diğer işlemleri dolayısıyla ortaya çıkan ve diğer kalemlerde izlenenlerin dışında kalan  borçlardır. Alınan depozito ve teminatlar, ortaklara borçlar, kamu idarelerine borçlar ve diğer çeşitli borçlar örnek olarak gösterilebilir.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İşletmenin ilişkili tarafları vasıtasıyla finans kuruluşlarından ya da sermaye ya da para piyasalarından temin ettiği fonlar, işletmenin doğrudan finans kuruluşuna karşı yükümlülüğü bulunmasa ya da işletme ilgili finansal aracı ihraç eden taraf olmasa bile, bu şekilde ortaya çıkan yükümlülükler bu kalemde değil vadelerine göre kısa veya uzun vadeli borçlanmalar altında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Sözle</w:t>
      </w:r>
      <w:r>
        <w:rPr>
          <w:rFonts w:ascii="Times New Roman" w:hAnsi="Times New Roman" w:cs="Times New Roman" w:eastAsia="Times New Roman"/>
          <w:b/>
          <w:color w:val="auto"/>
          <w:spacing w:val="0"/>
          <w:position w:val="0"/>
          <w:sz w:val="24"/>
          <w:shd w:fill="auto" w:val="clear"/>
        </w:rPr>
        <w:t xml:space="preserve">şme Yükümlülükleri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15’te sözle</w:t>
      </w:r>
      <w:r>
        <w:rPr>
          <w:rFonts w:ascii="Times New Roman" w:hAnsi="Times New Roman" w:cs="Times New Roman" w:eastAsia="Times New Roman"/>
          <w:color w:val="auto"/>
          <w:spacing w:val="0"/>
          <w:position w:val="0"/>
          <w:sz w:val="24"/>
          <w:shd w:fill="auto" w:val="clear"/>
        </w:rPr>
        <w:t xml:space="preserve">şme yükümlülüğü olarak tanımlanan yükümlülüklerin izlenmesinde kullanılır. TFRS 15’e göre sözleşme yükümlülüğü, işletmenin müşteriden tahsil ettiği (veya tahsile hak kazandığı) bedel karşılığında mal veya hizmetleri müşterisine devretme yükümlülüğüdür.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 mal veya hizmet mü</w:t>
      </w:r>
      <w:r>
        <w:rPr>
          <w:rFonts w:ascii="Times New Roman" w:hAnsi="Times New Roman" w:cs="Times New Roman" w:eastAsia="Times New Roman"/>
          <w:color w:val="auto"/>
          <w:spacing w:val="0"/>
          <w:position w:val="0"/>
          <w:sz w:val="24"/>
          <w:shd w:fill="auto" w:val="clear"/>
        </w:rPr>
        <w:t xml:space="preserve">şteriye devredilmeden önce, müşterinin bedeli ödemesi veya işletmenin bedeli koşulsuz olarak alma hakkının (başka bir ifadeyle, bir alacağının) bulunması durumunda, sözleşme yükümlülüğü ortaya çıkar.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Sözle</w:t>
      </w:r>
      <w:r>
        <w:rPr>
          <w:rFonts w:ascii="Times New Roman" w:hAnsi="Times New Roman" w:cs="Times New Roman" w:eastAsia="Times New Roman"/>
          <w:color w:val="auto"/>
          <w:spacing w:val="0"/>
          <w:position w:val="0"/>
          <w:sz w:val="24"/>
          <w:shd w:fill="auto" w:val="clear"/>
        </w:rPr>
        <w:t xml:space="preserve">şme yükümlülüklerinin toplam tutarı finansal durum tablosunda ayrı bir şekilde gösterilir. Ayrıca işletmeler sözleşme yükümlülüklerini, bunların doğduğu sözleşme türlerine göre finansal tablo örneklerine uygun olarak (Devam Eden İnşaat ve Taahhüt İşlerinden Doğan Sözleşme Yükümlülükleri, Mal ve Hizmet Satışlarından Doğan Sözleşme Yükümlülükleri, Diğer Sözleşme Yükümlülükleri şeklinde) alt kalemlere ayrıştırır.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Devlet Te</w:t>
      </w:r>
      <w:r>
        <w:rPr>
          <w:rFonts w:ascii="Times New Roman" w:hAnsi="Times New Roman" w:cs="Times New Roman" w:eastAsia="Times New Roman"/>
          <w:b/>
          <w:color w:val="auto"/>
          <w:spacing w:val="0"/>
          <w:position w:val="0"/>
          <w:sz w:val="24"/>
          <w:shd w:fill="auto" w:val="clear"/>
        </w:rPr>
        <w:t xml:space="preserve">şvik ve Yardımları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20 </w:t>
      </w:r>
      <w:r>
        <w:rPr>
          <w:rFonts w:ascii="Times New Roman" w:hAnsi="Times New Roman" w:cs="Times New Roman" w:eastAsia="Times New Roman"/>
          <w:i/>
          <w:color w:val="auto"/>
          <w:spacing w:val="0"/>
          <w:position w:val="0"/>
          <w:sz w:val="24"/>
          <w:shd w:fill="auto" w:val="clear"/>
        </w:rPr>
        <w:t xml:space="preserve">Devlet Te</w:t>
      </w:r>
      <w:r>
        <w:rPr>
          <w:rFonts w:ascii="Times New Roman" w:hAnsi="Times New Roman" w:cs="Times New Roman" w:eastAsia="Times New Roman"/>
          <w:i/>
          <w:color w:val="auto"/>
          <w:spacing w:val="0"/>
          <w:position w:val="0"/>
          <w:sz w:val="24"/>
          <w:shd w:fill="auto" w:val="clear"/>
        </w:rPr>
        <w:t xml:space="preserve">şviklerinin Muhasebeleştirilmesi ve Devlet Yardımlarının Açıklanması </w:t>
      </w:r>
      <w:r>
        <w:rPr>
          <w:rFonts w:ascii="Times New Roman" w:hAnsi="Times New Roman" w:cs="Times New Roman" w:eastAsia="Times New Roman"/>
          <w:color w:val="auto"/>
          <w:spacing w:val="0"/>
          <w:position w:val="0"/>
          <w:sz w:val="24"/>
          <w:shd w:fill="auto" w:val="clear"/>
        </w:rPr>
        <w:t xml:space="preserve">uyarınca devlet teşvikleri, bu teşviklerle karşılanması amaçlanan maliyetlerin gider olarak muhasebeleştirildiği dönemler boyunca sistematik şekilde kâr veya zarara yansıtılır. Bu kapsamda, TMS 20’nin 7’nci paragrafı uyarınca finansal tablolara yansıtılan devlet teşviklerinin ileriki dönemlerde kâr veya zarara aktarılacak olan kısımları bu kalemde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0"/>
          <w:position w:val="0"/>
          <w:sz w:val="24"/>
          <w:shd w:fill="auto" w:val="clear"/>
        </w:rPr>
        <w:t xml:space="preserve">ğer taraftan, TFRS’yi uygulayan işletmelerin varlıklara ilişkin teşvikleri finansal durum tablolarında varlığın defter değerinden indirerek göstermeyi tercih ettikleri durumda bu kalem kullanılmaz.</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Devlet te</w:t>
      </w:r>
      <w:r>
        <w:rPr>
          <w:rFonts w:ascii="Times New Roman" w:hAnsi="Times New Roman" w:cs="Times New Roman" w:eastAsia="Times New Roman"/>
          <w:color w:val="auto"/>
          <w:spacing w:val="0"/>
          <w:position w:val="0"/>
          <w:sz w:val="24"/>
          <w:shd w:fill="auto" w:val="clear"/>
        </w:rPr>
        <w:t xml:space="preserve">şvik ve yardımlarının önemsiz olması durumunda ilgili tutarlar “Ertelenmiş Gelirler” kalemi içerisinde gösterilebilir.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Ertelenmi</w:t>
      </w:r>
      <w:r>
        <w:rPr>
          <w:rFonts w:ascii="Times New Roman" w:hAnsi="Times New Roman" w:cs="Times New Roman" w:eastAsia="Times New Roman"/>
          <w:b/>
          <w:color w:val="auto"/>
          <w:spacing w:val="0"/>
          <w:position w:val="0"/>
          <w:sz w:val="24"/>
          <w:shd w:fill="auto" w:val="clear"/>
        </w:rPr>
        <w:t xml:space="preserve">ş Gelirler (Sözleşme Yükümlülükleri Dışında Kalanlar)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İçinde bulunulan dönemde tahsil edilen ya da koşulsuz olarak tahsile hak kazanılan ancak gelecek dönemlere ait olan gelirlere ilişkin yükümlülüklerdir. Bu niteliklere haiz olmakla birlikte TFRS 15’e göre ayrı olarak finansal durum tablosunda sunulması gereken sözleşme yükümlülükleri bu kalemde değil, “Sözleşme Yükümlülükleri” kaleminde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Dönem Kâr</w:t>
      </w:r>
      <w:r>
        <w:rPr>
          <w:rFonts w:ascii="Times New Roman" w:hAnsi="Times New Roman" w:cs="Times New Roman" w:eastAsia="Times New Roman"/>
          <w:b/>
          <w:color w:val="auto"/>
          <w:spacing w:val="0"/>
          <w:position w:val="0"/>
          <w:sz w:val="24"/>
          <w:shd w:fill="auto" w:val="clear"/>
        </w:rPr>
        <w:t xml:space="preserve">ı Vergi Yükümlülüğü</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12 kapsam</w:t>
      </w:r>
      <w:r>
        <w:rPr>
          <w:rFonts w:ascii="Times New Roman" w:hAnsi="Times New Roman" w:cs="Times New Roman" w:eastAsia="Times New Roman"/>
          <w:color w:val="auto"/>
          <w:spacing w:val="0"/>
          <w:position w:val="0"/>
          <w:sz w:val="24"/>
          <w:shd w:fill="auto" w:val="clear"/>
        </w:rPr>
        <w:t xml:space="preserve">ındaki gelir üzerinden alınan vergilerin takip eden dönemde vergi idaresine ödenmesi beklenen kısmı bu kalemde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Kar</w:t>
      </w:r>
      <w:r>
        <w:rPr>
          <w:rFonts w:ascii="Times New Roman" w:hAnsi="Times New Roman" w:cs="Times New Roman" w:eastAsia="Times New Roman"/>
          <w:b/>
          <w:color w:val="auto"/>
          <w:spacing w:val="0"/>
          <w:position w:val="0"/>
          <w:sz w:val="24"/>
          <w:shd w:fill="auto" w:val="clear"/>
        </w:rPr>
        <w:t xml:space="preserve">şılıklar</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Kar</w:t>
      </w:r>
      <w:r>
        <w:rPr>
          <w:rFonts w:ascii="Times New Roman" w:hAnsi="Times New Roman" w:cs="Times New Roman" w:eastAsia="Times New Roman"/>
          <w:color w:val="auto"/>
          <w:spacing w:val="0"/>
          <w:position w:val="0"/>
          <w:sz w:val="24"/>
          <w:shd w:fill="auto" w:val="clear"/>
        </w:rPr>
        <w:t xml:space="preserve">şılıklar, zamanı veya tutarı belli olmayan yükümlülüklerdir. TMS 19 </w:t>
      </w:r>
      <w:r>
        <w:rPr>
          <w:rFonts w:ascii="Times New Roman" w:hAnsi="Times New Roman" w:cs="Times New Roman" w:eastAsia="Times New Roman"/>
          <w:i/>
          <w:color w:val="auto"/>
          <w:spacing w:val="0"/>
          <w:position w:val="0"/>
          <w:sz w:val="24"/>
          <w:shd w:fill="auto" w:val="clear"/>
        </w:rPr>
        <w:t xml:space="preserve">Çalışanlara Sağlanan Faydalar </w:t>
      </w:r>
      <w:r>
        <w:rPr>
          <w:rFonts w:ascii="Times New Roman" w:hAnsi="Times New Roman" w:cs="Times New Roman" w:eastAsia="Times New Roman"/>
          <w:color w:val="auto"/>
          <w:spacing w:val="0"/>
          <w:position w:val="0"/>
          <w:sz w:val="24"/>
          <w:shd w:fill="auto" w:val="clear"/>
        </w:rPr>
        <w:t xml:space="preserve">kapsamında çalışanlara sağlanan faydalara ilişkin olan karşılıklar, finans sektörü faaliyetlerine ilişkin karşılıklar ile garanti karşılıkları, olası tazminat, ceza ve zararlar, yeniden yapılandırma karşılıkları, ekonomik açıdan dezavantajlı sözleşmeler için ayrılan karşılıklar gibi TMS 37 kapsamında ayrılmış olan karşılıkları gösteren diğer karşılıklar alt kalemlerde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Cari Dönem Vergisiyle </w:t>
      </w:r>
      <w:r>
        <w:rPr>
          <w:rFonts w:ascii="Times New Roman" w:hAnsi="Times New Roman" w:cs="Times New Roman" w:eastAsia="Times New Roman"/>
          <w:b/>
          <w:color w:val="auto"/>
          <w:spacing w:val="0"/>
          <w:position w:val="0"/>
          <w:sz w:val="24"/>
          <w:shd w:fill="auto" w:val="clear"/>
        </w:rPr>
        <w:t xml:space="preserve">İlgili Borçlar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12 çerçevesinde, gelir üzerinden al</w:t>
      </w:r>
      <w:r>
        <w:rPr>
          <w:rFonts w:ascii="Times New Roman" w:hAnsi="Times New Roman" w:cs="Times New Roman" w:eastAsia="Times New Roman"/>
          <w:color w:val="auto"/>
          <w:spacing w:val="0"/>
          <w:position w:val="0"/>
          <w:sz w:val="24"/>
          <w:shd w:fill="auto" w:val="clear"/>
        </w:rPr>
        <w:t xml:space="preserve">ınan vergilerin takip eden dönemden sonraki dönemlerde vergi idaresine ödenmesi beklenen kısmı bu kalemde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Ertelenmi</w:t>
      </w:r>
      <w:r>
        <w:rPr>
          <w:rFonts w:ascii="Times New Roman" w:hAnsi="Times New Roman" w:cs="Times New Roman" w:eastAsia="Times New Roman"/>
          <w:b/>
          <w:color w:val="auto"/>
          <w:spacing w:val="0"/>
          <w:position w:val="0"/>
          <w:sz w:val="24"/>
          <w:shd w:fill="auto" w:val="clear"/>
        </w:rPr>
        <w:t xml:space="preserve">ş Vergi Yükümlülüğü</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Vergilendirilebilir geçici farklar üzerinden gelecek dönemlerde ödenecek gelir vergilerini ifade eder.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Vergi mevzuat</w:t>
      </w:r>
      <w:r>
        <w:rPr>
          <w:rFonts w:ascii="Times New Roman" w:hAnsi="Times New Roman" w:cs="Times New Roman" w:eastAsia="Times New Roman"/>
          <w:color w:val="auto"/>
          <w:spacing w:val="0"/>
          <w:position w:val="0"/>
          <w:sz w:val="24"/>
          <w:shd w:fill="auto" w:val="clear"/>
        </w:rPr>
        <w:t xml:space="preserve">ı açısından vergilendirme imkanı olmayan (sürekli) tutarlara ilişkin olarak “Ertelenmiş Vergi Yükümlülüğü” kalemi kullanılmaz.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w:t>
      </w:r>
      <w:r>
        <w:rPr>
          <w:rFonts w:ascii="Times New Roman" w:hAnsi="Times New Roman" w:cs="Times New Roman" w:eastAsia="Times New Roman"/>
          <w:b/>
          <w:color w:val="auto"/>
          <w:spacing w:val="0"/>
          <w:position w:val="0"/>
          <w:sz w:val="24"/>
          <w:shd w:fill="auto" w:val="clear"/>
        </w:rPr>
        <w:t xml:space="preserve">ğer Kısa Vadeli / Uzun Vadeli Yükümlülükler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Say</w:t>
      </w:r>
      <w:r>
        <w:rPr>
          <w:rFonts w:ascii="Times New Roman" w:hAnsi="Times New Roman" w:cs="Times New Roman" w:eastAsia="Times New Roman"/>
          <w:color w:val="auto"/>
          <w:spacing w:val="0"/>
          <w:position w:val="0"/>
          <w:sz w:val="24"/>
          <w:shd w:fill="auto" w:val="clear"/>
        </w:rPr>
        <w:t xml:space="preserve">ım ve tesellüm fazlaları, diğer çeşitli borç ve yükümlülükler gibi yukarıdaki kalemlerde gösterilmeyen kısa vadeli / uzun vadeli yükümlülükler bu kalemde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Sat</w:t>
      </w:r>
      <w:r>
        <w:rPr>
          <w:rFonts w:ascii="Times New Roman" w:hAnsi="Times New Roman" w:cs="Times New Roman" w:eastAsia="Times New Roman"/>
          <w:b/>
          <w:color w:val="auto"/>
          <w:spacing w:val="0"/>
          <w:position w:val="0"/>
          <w:sz w:val="24"/>
          <w:shd w:fill="auto" w:val="clear"/>
        </w:rPr>
        <w:t xml:space="preserve">ış Amaçlı Sınıflandırılan Varlık Gruplarına İlişkin Yükümlülükler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5 çerçevesinde, defter de</w:t>
      </w:r>
      <w:r>
        <w:rPr>
          <w:rFonts w:ascii="Times New Roman" w:hAnsi="Times New Roman" w:cs="Times New Roman" w:eastAsia="Times New Roman"/>
          <w:color w:val="auto"/>
          <w:spacing w:val="0"/>
          <w:position w:val="0"/>
          <w:sz w:val="24"/>
          <w:shd w:fill="auto" w:val="clear"/>
        </w:rPr>
        <w:t xml:space="preserve">ğeri sürdürülmekte olan kullanımdan ziyade satış işlemi vasıtası ile geri kazanılacak olan elden çıkarılacak gruplara ilişkin yükümlülükler bu kalemde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TFRS 5 uyarınca ortaklara dağıtım amacıyla sınıflandırılmış elden çıkarılacak gruplara ilişkin yükümlülükler de, ortaklara dağıtma yönünde taahhütte bulunulan tarihten itibaren bu kalemde gösterilir.  </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ÖZKAYNAKLAR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Kavramsal Çerçeve’de özkaynak; i</w:t>
      </w:r>
      <w:r>
        <w:rPr>
          <w:rFonts w:ascii="Times New Roman" w:hAnsi="Times New Roman" w:cs="Times New Roman" w:eastAsia="Times New Roman"/>
          <w:color w:val="auto"/>
          <w:spacing w:val="0"/>
          <w:position w:val="0"/>
          <w:sz w:val="24"/>
          <w:shd w:fill="auto" w:val="clear"/>
        </w:rPr>
        <w:t xml:space="preserve">şletmenin tüm yükümlülükleri düşüldükten sonra varlıkları üzerinde kalan hakları olarak tanımlanmıştır.</w:t>
        <w:tab/>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1 uyar</w:t>
      </w:r>
      <w:r>
        <w:rPr>
          <w:rFonts w:ascii="Times New Roman" w:hAnsi="Times New Roman" w:cs="Times New Roman" w:eastAsia="Times New Roman"/>
          <w:color w:val="auto"/>
          <w:spacing w:val="0"/>
          <w:position w:val="0"/>
          <w:sz w:val="24"/>
          <w:shd w:fill="auto" w:val="clear"/>
        </w:rPr>
        <w:t xml:space="preserve">ınca, ödenmiş sermaye (imtiyazlı paylar belirtilerek) ve yedekler gibi çeşitli sınıflara ayrılmış olan özkaynaklara ilişkin gerekli açıklamalar yapılır.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Ödenmi</w:t>
      </w:r>
      <w:r>
        <w:rPr>
          <w:rFonts w:ascii="Times New Roman" w:hAnsi="Times New Roman" w:cs="Times New Roman" w:eastAsia="Times New Roman"/>
          <w:b/>
          <w:color w:val="auto"/>
          <w:spacing w:val="0"/>
          <w:position w:val="0"/>
          <w:sz w:val="24"/>
          <w:shd w:fill="auto" w:val="clear"/>
        </w:rPr>
        <w:t xml:space="preserve">ş Sermaye</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İşletmeye tahsis edilen sermayenin ortaklarca ödenmiş olan kısmı bu kalemde gösterilir. Kayıtlı sermaye sistemini uygulayan işletmelerde bu kalemde çıkarılmış sermaye tutarı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Sermaye Düzeltme Farklar</w:t>
      </w:r>
      <w:r>
        <w:rPr>
          <w:rFonts w:ascii="Times New Roman" w:hAnsi="Times New Roman" w:cs="Times New Roman" w:eastAsia="Times New Roman"/>
          <w:b/>
          <w:color w:val="auto"/>
          <w:spacing w:val="0"/>
          <w:position w:val="0"/>
          <w:sz w:val="24"/>
          <w:shd w:fill="auto" w:val="clear"/>
        </w:rPr>
        <w:t xml:space="preserve">ı </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Ödenmi</w:t>
      </w:r>
      <w:r>
        <w:rPr>
          <w:rFonts w:ascii="Times New Roman" w:hAnsi="Times New Roman" w:cs="Times New Roman" w:eastAsia="Times New Roman"/>
          <w:color w:val="auto"/>
          <w:spacing w:val="0"/>
          <w:position w:val="0"/>
          <w:sz w:val="24"/>
          <w:shd w:fill="auto" w:val="clear"/>
        </w:rPr>
        <w:t xml:space="preserve">ş sermaye tutarının yüksek enflasyon dönemlerinde TMS 29 kapsamında düzeltilmesi sonucu ortaya çıkan farklar bu kalemde gösterilir. </w:t>
      </w:r>
      <w:r>
        <w:rPr>
          <w:rFonts w:ascii="Times New Roman" w:hAnsi="Times New Roman" w:cs="Times New Roman" w:eastAsia="Times New Roman"/>
          <w:b/>
          <w:color w:val="auto"/>
          <w:spacing w:val="0"/>
          <w:position w:val="0"/>
          <w:sz w:val="24"/>
          <w:shd w:fill="auto" w:val="clear"/>
        </w:rPr>
        <w:t xml:space="preserve">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Pay Sahiplerinin </w:t>
      </w:r>
      <w:r>
        <w:rPr>
          <w:rFonts w:ascii="Times New Roman" w:hAnsi="Times New Roman" w:cs="Times New Roman" w:eastAsia="Times New Roman"/>
          <w:b/>
          <w:color w:val="auto"/>
          <w:spacing w:val="0"/>
          <w:position w:val="0"/>
          <w:sz w:val="24"/>
          <w:shd w:fill="auto" w:val="clear"/>
        </w:rPr>
        <w:t xml:space="preserve">İlave Sermaye Katkıları</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Pay sahiplerinin ya da ortaklar</w:t>
      </w:r>
      <w:r>
        <w:rPr>
          <w:rFonts w:ascii="Times New Roman" w:hAnsi="Times New Roman" w:cs="Times New Roman" w:eastAsia="Times New Roman"/>
          <w:color w:val="auto"/>
          <w:spacing w:val="0"/>
          <w:position w:val="0"/>
          <w:sz w:val="24"/>
          <w:shd w:fill="auto" w:val="clear"/>
        </w:rPr>
        <w:t xml:space="preserve">ın işletmeye yaptıkları sermaye tahsislerinin dışında kalan, sermaye avansı dâhil işletme sermayesine yaptıkları ilave katkılar bu kalemde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Sermaye Tamamlama Fonu</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6102 say</w:t>
      </w:r>
      <w:r>
        <w:rPr>
          <w:rFonts w:ascii="Times New Roman" w:hAnsi="Times New Roman" w:cs="Times New Roman" w:eastAsia="Times New Roman"/>
          <w:color w:val="auto"/>
          <w:spacing w:val="0"/>
          <w:position w:val="0"/>
          <w:sz w:val="24"/>
          <w:shd w:fill="auto" w:val="clear"/>
        </w:rPr>
        <w:t xml:space="preserve">ılı Kanunun 376’ncı maddesi kapsamında sermayenin tamamlanması yoluna gidilerek bilânço açıklarının kapatılması için ortakların tamamı veya bazı ortaklar tarafından yapılan ödemeler bu kalemde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Geri Al</w:t>
      </w:r>
      <w:r>
        <w:rPr>
          <w:rFonts w:ascii="Times New Roman" w:hAnsi="Times New Roman" w:cs="Times New Roman" w:eastAsia="Times New Roman"/>
          <w:b/>
          <w:color w:val="auto"/>
          <w:spacing w:val="0"/>
          <w:position w:val="0"/>
          <w:sz w:val="24"/>
          <w:shd w:fill="auto" w:val="clear"/>
        </w:rPr>
        <w:t xml:space="preserve">ınmış Paylar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TMS 32’nin 33 üncü paragraf</w:t>
      </w:r>
      <w:r>
        <w:rPr>
          <w:rFonts w:ascii="Times New Roman" w:hAnsi="Times New Roman" w:cs="Times New Roman" w:eastAsia="Times New Roman"/>
          <w:color w:val="auto"/>
          <w:spacing w:val="0"/>
          <w:position w:val="0"/>
          <w:sz w:val="24"/>
          <w:shd w:fill="auto" w:val="clear"/>
        </w:rPr>
        <w:t xml:space="preserve">ı kapsamında işletmenin kendi paylarını alması durumunda, bu paylara ilişkin alım bedelleri özkaynaktan düşülerek “Geri Alınmış Paylar (-)” kaleminde gösterilir. Payların konsolidasyona dahil olan diğer taraflarca satın alınması halinde de alınan paylar bu kapsama girmekle birlikte, bu tutarlar TMS 32 kapsamında “Karşılıklı İştirak Sermaye Düzeltmesi” kaleminde gösterilir, geri alınmış payların alımı ve satımı neticesinde doğan farklar kâr veya zararda gösterilmez.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Finansal tablo dipnotlar</w:t>
      </w:r>
      <w:r>
        <w:rPr>
          <w:rFonts w:ascii="Times New Roman" w:hAnsi="Times New Roman" w:cs="Times New Roman" w:eastAsia="Times New Roman"/>
          <w:color w:val="auto"/>
          <w:spacing w:val="0"/>
          <w:position w:val="0"/>
          <w:sz w:val="24"/>
          <w:shd w:fill="auto" w:val="clear"/>
        </w:rPr>
        <w:t xml:space="preserve">ında elde bulundurulan geri alınmış payların alım bedelleri ve ilgili dönemde yapılan alım satım işlemlerine ilişkin alım ve satım bedelleri açıklanır.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i</w:t>
      </w:r>
      <w:r>
        <w:rPr>
          <w:rFonts w:ascii="Times New Roman" w:hAnsi="Times New Roman" w:cs="Times New Roman" w:eastAsia="Times New Roman"/>
          <w:color w:val="auto"/>
          <w:spacing w:val="0"/>
          <w:position w:val="0"/>
          <w:sz w:val="24"/>
          <w:shd w:fill="auto" w:val="clear"/>
        </w:rPr>
        <w:t xml:space="preserve">şlemlerin ilişkili taraflarla yapılması durumunda TMS 24 </w:t>
      </w:r>
      <w:r>
        <w:rPr>
          <w:rFonts w:ascii="Times New Roman" w:hAnsi="Times New Roman" w:cs="Times New Roman" w:eastAsia="Times New Roman"/>
          <w:i/>
          <w:color w:val="auto"/>
          <w:spacing w:val="0"/>
          <w:position w:val="0"/>
          <w:sz w:val="24"/>
          <w:shd w:fill="auto" w:val="clear"/>
        </w:rPr>
        <w:t xml:space="preserve">İlişkili Taraf Açıklamaları</w:t>
      </w:r>
      <w:r>
        <w:rPr>
          <w:rFonts w:ascii="Times New Roman" w:hAnsi="Times New Roman" w:cs="Times New Roman" w:eastAsia="Times New Roman"/>
          <w:color w:val="auto"/>
          <w:spacing w:val="0"/>
          <w:position w:val="0"/>
          <w:sz w:val="24"/>
          <w:shd w:fill="auto" w:val="clear"/>
        </w:rPr>
        <w:t xml:space="preserve"> uyarınca gerekli açıklamalar yapılır. Ayrıca, bu işlemlerin dolaşımdaki pay sayısını etkilemesi nedeniyle TMS 33 </w:t>
      </w:r>
      <w:r>
        <w:rPr>
          <w:rFonts w:ascii="Times New Roman" w:hAnsi="Times New Roman" w:cs="Times New Roman" w:eastAsia="Times New Roman"/>
          <w:i/>
          <w:color w:val="auto"/>
          <w:spacing w:val="0"/>
          <w:position w:val="0"/>
          <w:sz w:val="24"/>
          <w:shd w:fill="auto" w:val="clear"/>
        </w:rPr>
        <w:t xml:space="preserve">Hisse Başına Kazanç</w:t>
      </w:r>
      <w:r>
        <w:rPr>
          <w:rFonts w:ascii="Times New Roman" w:hAnsi="Times New Roman" w:cs="Times New Roman" w:eastAsia="Times New Roman"/>
          <w:color w:val="auto"/>
          <w:spacing w:val="0"/>
          <w:position w:val="0"/>
          <w:sz w:val="24"/>
          <w:shd w:fill="auto" w:val="clear"/>
        </w:rPr>
        <w:t xml:space="preserve"> uyarınca gerekli açıklamalar yapılırken bu durum dikkate alınır.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6102 say</w:t>
      </w:r>
      <w:r>
        <w:rPr>
          <w:rFonts w:ascii="Times New Roman" w:hAnsi="Times New Roman" w:cs="Times New Roman" w:eastAsia="Times New Roman"/>
          <w:color w:val="auto"/>
          <w:spacing w:val="0"/>
          <w:position w:val="0"/>
          <w:sz w:val="24"/>
          <w:shd w:fill="auto" w:val="clear"/>
        </w:rPr>
        <w:t xml:space="preserve">ılı Kanunun 520 nci maddesi uyarınca geri alınan paylar için iktisap değerlerini karşılayan tutarda yedek akçe ayrılır. Bu yedekler ise sadece geri alınan paylar devredildiğinde ya da iptal edildiklerinde çözülmekte olduklarından söz konusu yedeklerin “Kârdan Ayrılmış Kısıtlanmış Yedekler” kaleminde gösterilerek bu hususa ilişkin gerekli bilgiler açıklanır.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Kar</w:t>
      </w:r>
      <w:r>
        <w:rPr>
          <w:rFonts w:ascii="Times New Roman" w:hAnsi="Times New Roman" w:cs="Times New Roman" w:eastAsia="Times New Roman"/>
          <w:b/>
          <w:color w:val="auto"/>
          <w:spacing w:val="0"/>
          <w:position w:val="0"/>
          <w:sz w:val="24"/>
          <w:shd w:fill="auto" w:val="clear"/>
        </w:rPr>
        <w:t xml:space="preserve">şılıklı İştirak Sermaye Düzeltmesi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kalem, i</w:t>
      </w:r>
      <w:r>
        <w:rPr>
          <w:rFonts w:ascii="Times New Roman" w:hAnsi="Times New Roman" w:cs="Times New Roman" w:eastAsia="Times New Roman"/>
          <w:color w:val="auto"/>
          <w:spacing w:val="0"/>
          <w:position w:val="0"/>
          <w:sz w:val="24"/>
          <w:shd w:fill="auto" w:val="clear"/>
        </w:rPr>
        <w:t xml:space="preserve">şletmenin paylarının konsolidasyona dahil olan diğer taraflarca satın alınması halinde ödenmiş sermayesinin yasal kayıtlardaki tutarıyla gösterimini teminen, ödenmiş sermaye tutarının, ödenmiş sermaye dışındaki bir kalemle düzeltilmesini sağlamak için kullanılır.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Paylara </w:t>
      </w:r>
      <w:r>
        <w:rPr>
          <w:rFonts w:ascii="Times New Roman" w:hAnsi="Times New Roman" w:cs="Times New Roman" w:eastAsia="Times New Roman"/>
          <w:b/>
          <w:color w:val="auto"/>
          <w:spacing w:val="0"/>
          <w:position w:val="0"/>
          <w:sz w:val="24"/>
          <w:shd w:fill="auto" w:val="clear"/>
        </w:rPr>
        <w:t xml:space="preserve">İlişkin Primler/İskontolar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Pay ihraç primleri, geri al</w:t>
      </w:r>
      <w:r>
        <w:rPr>
          <w:rFonts w:ascii="Times New Roman" w:hAnsi="Times New Roman" w:cs="Times New Roman" w:eastAsia="Times New Roman"/>
          <w:color w:val="auto"/>
          <w:spacing w:val="0"/>
          <w:position w:val="0"/>
          <w:sz w:val="24"/>
          <w:shd w:fill="auto" w:val="clear"/>
        </w:rPr>
        <w:t xml:space="preserve">ınmış payların yeniden satışından ortaya çıkan primler, iptal edilen ortaklık payları, kontrol gücü devam eden ortaklıkların pay satış kârları gibi sermaye hareketleri dolayısıyla ortaya çıkan ve sermayenin bir parçası sayılan tutarların izlendiği kalemdir.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Ortak Kontrole Tabi </w:t>
      </w:r>
      <w:r>
        <w:rPr>
          <w:rFonts w:ascii="Times New Roman" w:hAnsi="Times New Roman" w:cs="Times New Roman" w:eastAsia="Times New Roman"/>
          <w:b/>
          <w:color w:val="auto"/>
          <w:spacing w:val="0"/>
          <w:position w:val="0"/>
          <w:sz w:val="24"/>
          <w:shd w:fill="auto" w:val="clear"/>
        </w:rPr>
        <w:t xml:space="preserve">İşletme Birleşmelerinin Etkisi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Ortak kontrole tabi i</w:t>
      </w:r>
      <w:r>
        <w:rPr>
          <w:rFonts w:ascii="Times New Roman" w:hAnsi="Times New Roman" w:cs="Times New Roman" w:eastAsia="Times New Roman"/>
          <w:color w:val="auto"/>
          <w:spacing w:val="0"/>
          <w:position w:val="0"/>
          <w:sz w:val="24"/>
          <w:shd w:fill="auto" w:val="clear"/>
        </w:rPr>
        <w:t xml:space="preserve">şletme birleşmelerinin muhasebeleştirilmesinde oluşan muhtemel aktif – pasif uyumsuzluğunu gidermek amacıyla ortaya çıkan farklar diğer özkaynak kalemlerinden ayrı olarak izlenmesi gerektiğinde bu farkların gösteriminde kullanılır.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Buna göre birle</w:t>
      </w:r>
      <w:r>
        <w:rPr>
          <w:rFonts w:ascii="Times New Roman" w:hAnsi="Times New Roman" w:cs="Times New Roman" w:eastAsia="Times New Roman"/>
          <w:color w:val="auto"/>
          <w:spacing w:val="0"/>
          <w:position w:val="0"/>
          <w:sz w:val="24"/>
          <w:shd w:fill="auto" w:val="clear"/>
        </w:rPr>
        <w:t xml:space="preserve">şme pay değişimi dışındaki şekillerde gerçekleştiğinde, transfer edilen bedelin edinilen işletmenin net varlıklarının birleşme tarihindeki defter değerini aşması durumunda oluşan fark özkaynakları azaltıcı bir unsur olarak bu kalemde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Ayr</w:t>
      </w:r>
      <w:r>
        <w:rPr>
          <w:rFonts w:ascii="Times New Roman" w:hAnsi="Times New Roman" w:cs="Times New Roman" w:eastAsia="Times New Roman"/>
          <w:color w:val="auto"/>
          <w:spacing w:val="0"/>
          <w:position w:val="0"/>
          <w:sz w:val="24"/>
          <w:shd w:fill="auto" w:val="clear"/>
        </w:rPr>
        <w:t xml:space="preserve">ıca, birleşme pay değişimi yoluyla gerçekleştiğinde, edinilen işletmenin net varlıklarının birleşme tarihindeki defter değerinden edinen işletme tarafından ihraç edilen payların nominal değeri çıkarılarak bulunan fark bu kalemde izlenir.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Kâr veya Zararda Yeniden S</w:t>
      </w:r>
      <w:r>
        <w:rPr>
          <w:rFonts w:ascii="Times New Roman" w:hAnsi="Times New Roman" w:cs="Times New Roman" w:eastAsia="Times New Roman"/>
          <w:b/>
          <w:color w:val="auto"/>
          <w:spacing w:val="0"/>
          <w:position w:val="0"/>
          <w:sz w:val="24"/>
          <w:shd w:fill="auto" w:val="clear"/>
        </w:rPr>
        <w:t xml:space="preserve">ınıflandırılmayacak Birikmiş Diğer Kapsamlı Gelirler veya Giderler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Bu kalemde, di</w:t>
      </w:r>
      <w:r>
        <w:rPr>
          <w:rFonts w:ascii="Times New Roman" w:hAnsi="Times New Roman" w:cs="Times New Roman" w:eastAsia="Times New Roman"/>
          <w:color w:val="auto"/>
          <w:spacing w:val="0"/>
          <w:position w:val="0"/>
          <w:sz w:val="24"/>
          <w:shd w:fill="auto" w:val="clear"/>
        </w:rPr>
        <w:t xml:space="preserve">ğer kapsamlı gelir unsuru olarak tanımlanan ve ortaya çıktıkları dönemde doğrudan özkaynak unsuru olarak raporlanan ve hiçbir durumda kâr veya zarara aktarılamayacak diğer kapsamlı gelir unsurlarının birikimli tutarları izlenir.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Özkaynaklara ili</w:t>
      </w:r>
      <w:r>
        <w:rPr>
          <w:rFonts w:ascii="Times New Roman" w:hAnsi="Times New Roman" w:cs="Times New Roman" w:eastAsia="Times New Roman"/>
          <w:color w:val="auto"/>
          <w:spacing w:val="0"/>
          <w:position w:val="0"/>
          <w:sz w:val="24"/>
          <w:shd w:fill="auto" w:val="clear"/>
        </w:rPr>
        <w:t xml:space="preserve">şkin açıklamalarda, TMS 1’in 79’uncu maddesinin (b) bendi çerçevesinde, bu yedeklerin her birinin niteliği ve amacıyla ilgili açıklamalar yapılır.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Kâr veya Zararda Yeniden S</w:t>
      </w:r>
      <w:r>
        <w:rPr>
          <w:rFonts w:ascii="Times New Roman" w:hAnsi="Times New Roman" w:cs="Times New Roman" w:eastAsia="Times New Roman"/>
          <w:b/>
          <w:color w:val="auto"/>
          <w:spacing w:val="0"/>
          <w:position w:val="0"/>
          <w:sz w:val="24"/>
          <w:shd w:fill="auto" w:val="clear"/>
        </w:rPr>
        <w:t xml:space="preserve">ınıflandırılacak Birikmiş Diğer Kapsamlı Gelirler veya Giderler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kalemde, di</w:t>
      </w:r>
      <w:r>
        <w:rPr>
          <w:rFonts w:ascii="Times New Roman" w:hAnsi="Times New Roman" w:cs="Times New Roman" w:eastAsia="Times New Roman"/>
          <w:color w:val="auto"/>
          <w:spacing w:val="0"/>
          <w:position w:val="0"/>
          <w:sz w:val="24"/>
          <w:shd w:fill="auto" w:val="clear"/>
        </w:rPr>
        <w:t xml:space="preserve">ğer kapsamlı gelir (gider) unsuru olarak tanımlanan ve ortaya çıktıkları dönemde doğrudan özkaynak unsuru olarak kaydedilen ve sonradan kâr veya zarara aktarılabilen diğer kapsamlı gelir (gider) unsurlarının birikimli tutarları izlenir.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Kârdan Ayr</w:t>
      </w:r>
      <w:r>
        <w:rPr>
          <w:rFonts w:ascii="Times New Roman" w:hAnsi="Times New Roman" w:cs="Times New Roman" w:eastAsia="Times New Roman"/>
          <w:b/>
          <w:color w:val="auto"/>
          <w:spacing w:val="0"/>
          <w:position w:val="0"/>
          <w:sz w:val="24"/>
          <w:shd w:fill="auto" w:val="clear"/>
        </w:rPr>
        <w:t xml:space="preserve">ılan Kısıtlanmış Yedekler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Önceki dönemlerin kâr</w:t>
      </w:r>
      <w:r>
        <w:rPr>
          <w:rFonts w:ascii="Times New Roman" w:hAnsi="Times New Roman" w:cs="Times New Roman" w:eastAsia="Times New Roman"/>
          <w:color w:val="auto"/>
          <w:spacing w:val="0"/>
          <w:position w:val="0"/>
          <w:sz w:val="24"/>
          <w:shd w:fill="auto" w:val="clear"/>
        </w:rPr>
        <w:t xml:space="preserve">ından, kanun veya sözleşme kaynaklı zorunluluklar nedeniyle veya kâr dağıtımı dışındaki belli amaçlar (örneğin iştirak satış kazançlarından vergi avantajı elde edebilmek) için ayrılmış yedeklerdir. Bu yedekler, yasal kayıtlardaki tutarları üzerinden gösterilecek olup, TFRS çerçevesinde yapılan değerlemelerde ortaya çıkan farklılıklar geçmiş yıllar kâr/zararıyla ilişkilendirilir.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6102 say</w:t>
      </w:r>
      <w:r>
        <w:rPr>
          <w:rFonts w:ascii="Times New Roman" w:hAnsi="Times New Roman" w:cs="Times New Roman" w:eastAsia="Times New Roman"/>
          <w:color w:val="auto"/>
          <w:spacing w:val="0"/>
          <w:position w:val="0"/>
          <w:sz w:val="24"/>
          <w:shd w:fill="auto" w:val="clear"/>
        </w:rPr>
        <w:t xml:space="preserve">ılı Kanunun 520 nci maddesi uyarınca geri alınan paylar için iktisap değerlerini karşılayan tutarda ayrılması gereken yedek akçeler bu kalem içerisinde raporlanır.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Özkaynaklara ili</w:t>
      </w:r>
      <w:r>
        <w:rPr>
          <w:rFonts w:ascii="Times New Roman" w:hAnsi="Times New Roman" w:cs="Times New Roman" w:eastAsia="Times New Roman"/>
          <w:color w:val="auto"/>
          <w:spacing w:val="0"/>
          <w:position w:val="0"/>
          <w:sz w:val="24"/>
          <w:shd w:fill="auto" w:val="clear"/>
        </w:rPr>
        <w:t xml:space="preserve">şkin açıklamalarda, TMS 1'in 79'uncu maddesinin (b) bendi çerçevesinde, bu yedeklerin her birinin niteliği ve amacıyla ilgili açıklamalar yapılır.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Geçmi</w:t>
      </w:r>
      <w:r>
        <w:rPr>
          <w:rFonts w:ascii="Times New Roman" w:hAnsi="Times New Roman" w:cs="Times New Roman" w:eastAsia="Times New Roman"/>
          <w:b/>
          <w:color w:val="auto"/>
          <w:spacing w:val="0"/>
          <w:position w:val="0"/>
          <w:sz w:val="24"/>
          <w:shd w:fill="auto" w:val="clear"/>
        </w:rPr>
        <w:t xml:space="preserve">ş Yıllar Kârları/Zararları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 dönem kâr</w:t>
      </w:r>
      <w:r>
        <w:rPr>
          <w:rFonts w:ascii="Times New Roman" w:hAnsi="Times New Roman" w:cs="Times New Roman" w:eastAsia="Times New Roman"/>
          <w:color w:val="auto"/>
          <w:spacing w:val="0"/>
          <w:position w:val="0"/>
          <w:sz w:val="24"/>
          <w:shd w:fill="auto" w:val="clear"/>
        </w:rPr>
        <w:t xml:space="preserve">ı dışındaki birikmiş kâr/zararlar bu kalemde netleştirilerek gösterilir. Özleri itibarıyla birikmiş kâr/zarar niteliğinde olan -dolayısıyla kısıtlanmamış olan- olağanüstü yedekler de birikmiş kâr sayılır ve bu kalemde gösterilir. Geçmiş yıllar kâr/zararı içindeki olağanüstü yedek tutarları açıklanır.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TFRS’ye ilk geçi</w:t>
      </w:r>
      <w:r>
        <w:rPr>
          <w:rFonts w:ascii="Times New Roman" w:hAnsi="Times New Roman" w:cs="Times New Roman" w:eastAsia="Times New Roman"/>
          <w:color w:val="auto"/>
          <w:spacing w:val="0"/>
          <w:position w:val="0"/>
          <w:sz w:val="24"/>
          <w:shd w:fill="auto" w:val="clear"/>
        </w:rPr>
        <w:t xml:space="preserve">ş dolayısıyla ortaya çıkan kâr veya zararlar da bu kalem altında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Dönem Net Kâr</w:t>
      </w:r>
      <w:r>
        <w:rPr>
          <w:rFonts w:ascii="Times New Roman" w:hAnsi="Times New Roman" w:cs="Times New Roman" w:eastAsia="Times New Roman"/>
          <w:b/>
          <w:color w:val="auto"/>
          <w:spacing w:val="0"/>
          <w:position w:val="0"/>
          <w:sz w:val="24"/>
          <w:shd w:fill="auto" w:val="clear"/>
        </w:rPr>
        <w:t xml:space="preserve">ı/Zararı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kalemde i</w:t>
      </w:r>
      <w:r>
        <w:rPr>
          <w:rFonts w:ascii="Times New Roman" w:hAnsi="Times New Roman" w:cs="Times New Roman" w:eastAsia="Times New Roman"/>
          <w:color w:val="auto"/>
          <w:spacing w:val="0"/>
          <w:position w:val="0"/>
          <w:sz w:val="24"/>
          <w:shd w:fill="auto" w:val="clear"/>
        </w:rPr>
        <w:t xml:space="preserve">şletmenin raporlanan döneme ilişkin nihai faaliyet sonucu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Ödenen Kâr Pay</w:t>
      </w:r>
      <w:r>
        <w:rPr>
          <w:rFonts w:ascii="Times New Roman" w:hAnsi="Times New Roman" w:cs="Times New Roman" w:eastAsia="Times New Roman"/>
          <w:b/>
          <w:color w:val="auto"/>
          <w:spacing w:val="0"/>
          <w:position w:val="0"/>
          <w:sz w:val="24"/>
          <w:shd w:fill="auto" w:val="clear"/>
        </w:rPr>
        <w:t xml:space="preserve">ı Avansları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w:t>
      </w:r>
      <w:r>
        <w:rPr>
          <w:rFonts w:ascii="Times New Roman" w:hAnsi="Times New Roman" w:cs="Times New Roman" w:eastAsia="Times New Roman"/>
          <w:color w:val="auto"/>
          <w:spacing w:val="0"/>
          <w:position w:val="0"/>
          <w:sz w:val="24"/>
          <w:shd w:fill="auto" w:val="clear"/>
        </w:rPr>
        <w:t xml:space="preserve">ıllık finansal tablolar üzerinden dağıtılacak kâr payından mahsup edilmek üzere önceden dağıtımı yapılan tutarlar bu kalemde gösterilir. </w:t>
      </w:r>
    </w:p>
    <w:p>
      <w:pPr>
        <w:keepNext w:val="true"/>
        <w:spacing w:before="120" w:after="120" w:line="276"/>
        <w:ind w:right="0" w:left="709" w:firstLine="0"/>
        <w:jc w:val="center"/>
        <w:rPr>
          <w:rFonts w:ascii="Times New Roman" w:hAnsi="Times New Roman" w:cs="Times New Roman" w:eastAsia="Times New Roman"/>
          <w:b/>
          <w:color w:val="auto"/>
          <w:spacing w:val="0"/>
          <w:position w:val="0"/>
          <w:sz w:val="24"/>
          <w:shd w:fill="auto" w:val="clear"/>
        </w:rPr>
      </w:pPr>
    </w:p>
    <w:p>
      <w:pPr>
        <w:keepNext w:val="true"/>
        <w:spacing w:before="120" w:after="120" w:line="276"/>
        <w:ind w:right="0" w:left="709"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numPr>
          <w:ilvl w:val="0"/>
          <w:numId w:val="2841"/>
        </w:numPr>
        <w:spacing w:before="120" w:after="120" w:line="360"/>
        <w:ind w:right="0" w:left="1151" w:hanging="35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KÂR VEYA ZARAR VE D</w:t>
      </w:r>
      <w:r>
        <w:rPr>
          <w:rFonts w:ascii="Times New Roman" w:hAnsi="Times New Roman" w:cs="Times New Roman" w:eastAsia="Times New Roman"/>
          <w:b/>
          <w:color w:val="auto"/>
          <w:spacing w:val="0"/>
          <w:position w:val="0"/>
          <w:sz w:val="24"/>
          <w:shd w:fill="auto" w:val="clear"/>
        </w:rPr>
        <w:t xml:space="preserve">İĞER KAPSAMLI GELİR TABLOSU KALEMLERİ</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Kavramsal Çerçeve’de gelir, özkaynak üzerindeki talep hakk</w:t>
      </w:r>
      <w:r>
        <w:rPr>
          <w:rFonts w:ascii="Times New Roman" w:hAnsi="Times New Roman" w:cs="Times New Roman" w:eastAsia="Times New Roman"/>
          <w:color w:val="auto"/>
          <w:spacing w:val="0"/>
          <w:position w:val="0"/>
          <w:sz w:val="24"/>
          <w:shd w:fill="auto" w:val="clear"/>
        </w:rPr>
        <w:t xml:space="preserve">ı sahiplerinin yaptığı katkılar haricinde, özkaynakta artışlara yol açan varlıklardaki artışlar veya yükümlülüklerdeki azalışlar olarak tanımlanmıştır.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Gider</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ise Kavramsal Çerçeve’de, özkaynak üzerindeki talep hakk</w:t>
      </w:r>
      <w:r>
        <w:rPr>
          <w:rFonts w:ascii="Times New Roman" w:hAnsi="Times New Roman" w:cs="Times New Roman" w:eastAsia="Times New Roman"/>
          <w:color w:val="auto"/>
          <w:spacing w:val="0"/>
          <w:position w:val="0"/>
          <w:sz w:val="24"/>
          <w:shd w:fill="auto" w:val="clear"/>
        </w:rPr>
        <w:t xml:space="preserve">ı sahiplerine yapılan dağıtımlar haricinde, özkaynaklarda azalışlara yol açan varlıklardaki azalışlar veya yükümlülüklerdeki artışlar olarak tanımlanmıştır.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Yukar</w:t>
      </w:r>
      <w:r>
        <w:rPr>
          <w:rFonts w:ascii="Times New Roman" w:hAnsi="Times New Roman" w:cs="Times New Roman" w:eastAsia="Times New Roman"/>
          <w:color w:val="auto"/>
          <w:spacing w:val="0"/>
          <w:position w:val="0"/>
          <w:sz w:val="24"/>
          <w:shd w:fill="auto" w:val="clear"/>
        </w:rPr>
        <w:t xml:space="preserve">ıda yer verilen tanımlar gelir ve giderlerin temel özelliklerini belirtmekte, bunların Kâr veya Zarar ve Diğer Kapsamlı Gelir Tablosunda yer alabilmesi için karşılamaları gereken temel kriterleri belirlememektedir. Bu nedenle, gelir ve gider tanımı, finansal tablolara yansıtma kriterlerini taşımadığı için Kâr veya Zarar ve Diğer Kapsamlı Gelir Tablosunda yer verilemeyen gelir ve giderleri de kapsamaktadır. Kavramsal Çerçeve’de gelir veya gider tanımını karşılayan bir kalemin finansal tablolara alınması, ancak söz konusu gelir veya gider finansal tablolara alındığında finansal tablo kullanıcılarına faydalı bilgi sağlıyorsa mümkündür. Kavramsal Çerçeve’ye göre faydalı finansal bilgi finansal tablolara alma sonucu aşağıdakilerin sağlanmasıyla elde edilir:</w:t>
      </w:r>
    </w:p>
    <w:p>
      <w:pPr>
        <w:keepLines w:val="true"/>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Gelir veya gider hakk</w:t>
      </w:r>
      <w:r>
        <w:rPr>
          <w:rFonts w:ascii="Times New Roman" w:hAnsi="Times New Roman" w:cs="Times New Roman" w:eastAsia="Times New Roman"/>
          <w:color w:val="auto"/>
          <w:spacing w:val="0"/>
          <w:position w:val="0"/>
          <w:sz w:val="24"/>
          <w:shd w:fill="auto" w:val="clear"/>
        </w:rPr>
        <w:t xml:space="preserve">ında ihtiyaca uygun bilgi ve</w:t>
      </w:r>
    </w:p>
    <w:p>
      <w:pPr>
        <w:keepLines w:val="true"/>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Gelir veya giderin gerçe</w:t>
      </w:r>
      <w:r>
        <w:rPr>
          <w:rFonts w:ascii="Times New Roman" w:hAnsi="Times New Roman" w:cs="Times New Roman" w:eastAsia="Times New Roman"/>
          <w:color w:val="auto"/>
          <w:spacing w:val="0"/>
          <w:position w:val="0"/>
          <w:sz w:val="24"/>
          <w:shd w:fill="auto" w:val="clear"/>
        </w:rPr>
        <w:t xml:space="preserve">ğe uygun sunumu.</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Gelirlerin Kâr veya Zarar ve Di</w:t>
      </w:r>
      <w:r>
        <w:rPr>
          <w:rFonts w:ascii="Times New Roman" w:hAnsi="Times New Roman" w:cs="Times New Roman" w:eastAsia="Times New Roman"/>
          <w:color w:val="auto"/>
          <w:spacing w:val="0"/>
          <w:position w:val="0"/>
          <w:sz w:val="24"/>
          <w:shd w:fill="auto" w:val="clear"/>
        </w:rPr>
        <w:t xml:space="preserve">ğer Kapsamlı Gelir Tablosuna yansıtılması, varlık artışının veya yükümlülüklerde meydana gelen bir azalmanın finansal durum tablosuna yansıtılmasıyla, giderlerin Kâr veya Zarar ve Diğer Kapsamlı Gelir Tablosuna yansıtılması ise varlık azalışının veya yükümlülüklerde meydana gelen bir artışın finansal durum tablosuna yansıtılmasıyla eş zamanlı olarak gerçekleşmektedir.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Kâr veya Zarar ve Di</w:t>
      </w:r>
      <w:r>
        <w:rPr>
          <w:rFonts w:ascii="Times New Roman" w:hAnsi="Times New Roman" w:cs="Times New Roman" w:eastAsia="Times New Roman"/>
          <w:color w:val="auto"/>
          <w:spacing w:val="0"/>
          <w:position w:val="0"/>
          <w:sz w:val="24"/>
          <w:shd w:fill="auto" w:val="clear"/>
        </w:rPr>
        <w:t xml:space="preserve">ğer Kapsamlı Gelir Tablosu örneğinde gelirler ve giderler, işletmelerin performansı ile gelecek tahminlerine ilişkin değerlendirmelerin daha sağlıklı yapılabilmesini teminen esas faaliyetler, yatırım faaliyetleri ve finansman faaliyetleri itibarıyla sınıflandırılmıştır.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ESAS FAAL</w:t>
      </w:r>
      <w:r>
        <w:rPr>
          <w:rFonts w:ascii="Times New Roman" w:hAnsi="Times New Roman" w:cs="Times New Roman" w:eastAsia="Times New Roman"/>
          <w:b/>
          <w:color w:val="auto"/>
          <w:spacing w:val="0"/>
          <w:position w:val="0"/>
          <w:sz w:val="24"/>
          <w:shd w:fill="auto" w:val="clear"/>
        </w:rPr>
        <w:t xml:space="preserve">İYETLER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Esas faaliyetler, bir i</w:t>
      </w:r>
      <w:r>
        <w:rPr>
          <w:rFonts w:ascii="Times New Roman" w:hAnsi="Times New Roman" w:cs="Times New Roman" w:eastAsia="Times New Roman"/>
          <w:color w:val="auto"/>
          <w:spacing w:val="0"/>
          <w:position w:val="0"/>
          <w:sz w:val="24"/>
          <w:shd w:fill="auto" w:val="clear"/>
        </w:rPr>
        <w:t xml:space="preserve">şletmenin ana hasılatını sağladığı faaliyetleridir. Aşağıda tanımı yapılan yatırım ve finansman faaliyeti kapsamına girmeyen diğer faaliyetler de esas faaliyetler kapsamında değerlendirilir.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Has</w:t>
      </w:r>
      <w:r>
        <w:rPr>
          <w:rFonts w:ascii="Times New Roman" w:hAnsi="Times New Roman" w:cs="Times New Roman" w:eastAsia="Times New Roman"/>
          <w:b/>
          <w:color w:val="auto"/>
          <w:spacing w:val="0"/>
          <w:position w:val="0"/>
          <w:sz w:val="24"/>
          <w:shd w:fill="auto" w:val="clear"/>
        </w:rPr>
        <w:t xml:space="preserve">ılat</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15’e göre has</w:t>
      </w:r>
      <w:r>
        <w:rPr>
          <w:rFonts w:ascii="Times New Roman" w:hAnsi="Times New Roman" w:cs="Times New Roman" w:eastAsia="Times New Roman"/>
          <w:color w:val="auto"/>
          <w:spacing w:val="0"/>
          <w:position w:val="0"/>
          <w:sz w:val="24"/>
          <w:shd w:fill="auto" w:val="clear"/>
        </w:rPr>
        <w:t xml:space="preserve">ılat, işletmenin olağan faaliyetleri esnasında ortaya çıkan gelirdir. Hasılat, üçüncü şahıslar adına tahsil edilen tutarlar hariç olmak üzere işletmenin taahhüt ettiği mal veya hizmetleri müşteriye devretmesi karşılığında hak etmeyi beklediği bedel üzerinden ölçülür.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w:t>
      </w:r>
      <w:r>
        <w:rPr>
          <w:rFonts w:ascii="Times New Roman" w:hAnsi="Times New Roman" w:cs="Times New Roman" w:eastAsia="Times New Roman"/>
          <w:color w:val="auto"/>
          <w:spacing w:val="0"/>
          <w:position w:val="0"/>
          <w:sz w:val="24"/>
          <w:shd w:fill="auto" w:val="clear"/>
        </w:rPr>
        <w:t xml:space="preserve">ılat, işletmenin müşterilerine yaptığı esas faaliyet konusunu oluşturan mal satışları ve hizmet sunumları dolayısıyla ortaya çıkan brüt hasılat tutarından; iskontolar, iadeler, puanlar, fiyat avantajı, teşvikler gibi nedenlerle yapılan indirimlerin düşülmesi sonucu bulunan net tutar üzerinden finansal tablolarda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 sektöründe faaliyet gösteren ba</w:t>
      </w:r>
      <w:r>
        <w:rPr>
          <w:rFonts w:ascii="Times New Roman" w:hAnsi="Times New Roman" w:cs="Times New Roman" w:eastAsia="Times New Roman"/>
          <w:color w:val="auto"/>
          <w:spacing w:val="0"/>
          <w:position w:val="0"/>
          <w:sz w:val="24"/>
          <w:shd w:fill="auto" w:val="clear"/>
        </w:rPr>
        <w:t xml:space="preserve">ğlı ortaklıkları bulunan işletmelerde hasılatın gösterimi, ticari faaliyetler ile finans sektörü faaliyetleri olmak üzere ikili ayrıma gidilerek yapılır.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Sat</w:t>
      </w:r>
      <w:r>
        <w:rPr>
          <w:rFonts w:ascii="Times New Roman" w:hAnsi="Times New Roman" w:cs="Times New Roman" w:eastAsia="Times New Roman"/>
          <w:b/>
          <w:color w:val="auto"/>
          <w:spacing w:val="0"/>
          <w:position w:val="0"/>
          <w:sz w:val="24"/>
          <w:shd w:fill="auto" w:val="clear"/>
        </w:rPr>
        <w:t xml:space="preserve">ışların Maliyeti</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Giderlerin ilgili oldu</w:t>
      </w:r>
      <w:r>
        <w:rPr>
          <w:rFonts w:ascii="Times New Roman" w:hAnsi="Times New Roman" w:cs="Times New Roman" w:eastAsia="Times New Roman"/>
          <w:color w:val="auto"/>
          <w:spacing w:val="0"/>
          <w:position w:val="0"/>
          <w:sz w:val="24"/>
          <w:shd w:fill="auto" w:val="clear"/>
        </w:rPr>
        <w:t xml:space="preserve">ğu gelir hesapları ile doğrudan ilişkilendirilmesi esası uyarınca, hasılatın finansal tablolara alınmasıyla eş zamanlı olarak Kâr veya Zarar ve Diğer Kapsamlı Gelir Tablosuna yansıtılan, hasılat unsurlarının maliyetlerinin gösterildiği kalemdir. Örneğin, ticari mal satıldığında, bu malların stoklarda kayıtlı değeri, bunlara ilişkin hasılat unsurunun finansal tablolara alındığı dönemde satışların maliyeti olarak gösterilir.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 sektöründe faaliyet gösteren ba</w:t>
      </w:r>
      <w:r>
        <w:rPr>
          <w:rFonts w:ascii="Times New Roman" w:hAnsi="Times New Roman" w:cs="Times New Roman" w:eastAsia="Times New Roman"/>
          <w:color w:val="auto"/>
          <w:spacing w:val="0"/>
          <w:position w:val="0"/>
          <w:sz w:val="24"/>
          <w:shd w:fill="auto" w:val="clear"/>
        </w:rPr>
        <w:t xml:space="preserve">ğlı ortaklıkları bulunan işletmelerde satışların maliyeti, ticari faaliyetler ve finans sektörü faaliyetleri olmak üzere ayrı ayrı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Tar</w:t>
      </w:r>
      <w:r>
        <w:rPr>
          <w:rFonts w:ascii="Times New Roman" w:hAnsi="Times New Roman" w:cs="Times New Roman" w:eastAsia="Times New Roman"/>
          <w:b/>
          <w:color w:val="auto"/>
          <w:spacing w:val="0"/>
          <w:position w:val="0"/>
          <w:sz w:val="24"/>
          <w:shd w:fill="auto" w:val="clear"/>
        </w:rPr>
        <w:t xml:space="preserve">ımsal Faaliyetlerden Gerçeğe Uygun Değer Farkları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w:t>
      </w:r>
      <w:r>
        <w:rPr>
          <w:rFonts w:ascii="Times New Roman" w:hAnsi="Times New Roman" w:cs="Times New Roman" w:eastAsia="Times New Roman"/>
          <w:color w:val="auto"/>
          <w:spacing w:val="0"/>
          <w:position w:val="0"/>
          <w:sz w:val="24"/>
          <w:shd w:fill="auto" w:val="clear"/>
        </w:rPr>
        <w:t xml:space="preserve">ış maliyetleri düşülmüş gerçeğe uygun değer yöntemi kullanılarak ölçülen canlı varlıkların ilk kayda alınmaları sırasında veya dönem sonu değerlemelerinde ortaya çıkan kazanç veya kayıplar ile canlı varlıklardan hasadı yapılan tarımsal ürünlerin ilk kayda alınması sırasında ortaya çıkan kazanç veya kayıplar bu kalemde gösterilir. Ayrıca, istisnai olarak canlı varlıkların maliyet yöntemi kullanılarak ölçülmesi durumunda canlı varlıklara ilişkin değer düşüklüğü karşılıkları ile iptal edilen önceki dönem değer düşüklüğü karşılıkları bu hesapta izlenir.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 kalem sadece tar</w:t>
      </w:r>
      <w:r>
        <w:rPr>
          <w:rFonts w:ascii="Times New Roman" w:hAnsi="Times New Roman" w:cs="Times New Roman" w:eastAsia="Times New Roman"/>
          <w:color w:val="auto"/>
          <w:spacing w:val="0"/>
          <w:position w:val="0"/>
          <w:sz w:val="24"/>
          <w:shd w:fill="auto" w:val="clear"/>
        </w:rPr>
        <w:t xml:space="preserve">ımsal faaliyette bulunan işletmeler tarafından kullanılır. Tarımsal faaliyette bulunan işletmeler için tarımsal faaliyetlerden ortaya çıkan değerleme artışları ve azalışları bu işletmelerin esas faaliyetleri kapsamında ortaya çıktığından, bu artış ve azalışlar brüt kâr veya zararın hesaplanmasına dâhil edilir.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Brüt Kâr (Zarar)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w:t>
      </w:r>
      <w:r>
        <w:rPr>
          <w:rFonts w:ascii="Times New Roman" w:hAnsi="Times New Roman" w:cs="Times New Roman" w:eastAsia="Times New Roman"/>
          <w:color w:val="auto"/>
          <w:spacing w:val="0"/>
          <w:position w:val="0"/>
          <w:sz w:val="24"/>
          <w:shd w:fill="auto" w:val="clear"/>
        </w:rPr>
        <w:t xml:space="preserve">ılattan, satışların maliyetinin düşülmesi suretiyle elde edilen tutardır.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 sektöründe faaliyet gösteren ba</w:t>
      </w:r>
      <w:r>
        <w:rPr>
          <w:rFonts w:ascii="Times New Roman" w:hAnsi="Times New Roman" w:cs="Times New Roman" w:eastAsia="Times New Roman"/>
          <w:color w:val="auto"/>
          <w:spacing w:val="0"/>
          <w:position w:val="0"/>
          <w:sz w:val="24"/>
          <w:shd w:fill="auto" w:val="clear"/>
        </w:rPr>
        <w:t xml:space="preserve">ğlı ortaklıkları bulunan işletmeler, ticari faaliyetler ile finans sektörü faaliyetleriyle ilgili hasılat ve maliyetleri karşılaştırmak suretiyle her iki faaliyete ilişkin brüt kâr/zarar tutarlarını aşağıdaki kalemlerde ayrı ayrı gösterir:  </w:t>
      </w:r>
    </w:p>
    <w:p>
      <w:pPr>
        <w:keepLines w:val="true"/>
        <w:numPr>
          <w:ilvl w:val="0"/>
          <w:numId w:val="2855"/>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Ticari faaliyetlerden brüt kâr (zarar)</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Bu tutara, ticari faaliyetlerle ilgili has</w:t>
      </w:r>
      <w:r>
        <w:rPr>
          <w:rFonts w:ascii="Times New Roman" w:hAnsi="Times New Roman" w:cs="Times New Roman" w:eastAsia="Times New Roman"/>
          <w:color w:val="auto"/>
          <w:spacing w:val="0"/>
          <w:position w:val="0"/>
          <w:sz w:val="24"/>
          <w:shd w:fill="auto" w:val="clear"/>
        </w:rPr>
        <w:t xml:space="preserve">ılattan, satışların maliyetlerinin düşülmesiyle ulaşılır. </w:t>
      </w:r>
    </w:p>
    <w:p>
      <w:pPr>
        <w:keepLines w:val="true"/>
        <w:numPr>
          <w:ilvl w:val="0"/>
          <w:numId w:val="2855"/>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Finans sektörü faaliyetlerinden brüt kâr (zarar)</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Bu tutara, finans sektöründe faaliyet gösteren i</w:t>
      </w:r>
      <w:r>
        <w:rPr>
          <w:rFonts w:ascii="Times New Roman" w:hAnsi="Times New Roman" w:cs="Times New Roman" w:eastAsia="Times New Roman"/>
          <w:color w:val="auto"/>
          <w:spacing w:val="0"/>
          <w:position w:val="0"/>
          <w:sz w:val="24"/>
          <w:shd w:fill="auto" w:val="clear"/>
        </w:rPr>
        <w:t xml:space="preserve">şletmelerin esas faaliyet konuları nedeniyle elde ettikleri hizmet, faiz, kâr payı, vb. gelirlerden, bunlara ilişkin giderlerin (“Ticari Kâr/Zarar” veya “Brüt Kâr/Zarar”a ulaştıkları gelir/giderler) düşülmesiyle ulaşılır.  </w:t>
      </w:r>
    </w:p>
    <w:p>
      <w:pPr>
        <w:keepLines w:val="true"/>
        <w:numPr>
          <w:ilvl w:val="0"/>
          <w:numId w:val="2855"/>
        </w:numPr>
        <w:tabs>
          <w:tab w:val="left" w:pos="720" w:leader="none"/>
        </w:tabs>
        <w:spacing w:before="120" w:after="120" w:line="276"/>
        <w:ind w:right="0" w:left="1134"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Brüt Kâr/Zarar: </w:t>
      </w:r>
      <w:r>
        <w:rPr>
          <w:rFonts w:ascii="Times New Roman" w:hAnsi="Times New Roman" w:cs="Times New Roman" w:eastAsia="Times New Roman"/>
          <w:color w:val="auto"/>
          <w:spacing w:val="0"/>
          <w:position w:val="0"/>
          <w:sz w:val="24"/>
          <w:shd w:fill="auto" w:val="clear"/>
        </w:rPr>
        <w:t xml:space="preserve">Ticari faaliyetlerden elde edilen kâr/zarar ile finans sektörü faaliyetlerinden elde edilen kâr/zarar</w:t>
      </w:r>
      <w:r>
        <w:rPr>
          <w:rFonts w:ascii="Times New Roman" w:hAnsi="Times New Roman" w:cs="Times New Roman" w:eastAsia="Times New Roman"/>
          <w:color w:val="auto"/>
          <w:spacing w:val="0"/>
          <w:position w:val="0"/>
          <w:sz w:val="24"/>
          <w:shd w:fill="auto" w:val="clear"/>
        </w:rPr>
        <w:t xml:space="preserve">ın toplamıdır.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w:t>
      </w:r>
      <w:r>
        <w:rPr>
          <w:rFonts w:ascii="Times New Roman" w:hAnsi="Times New Roman" w:cs="Times New Roman" w:eastAsia="Times New Roman"/>
          <w:color w:val="auto"/>
          <w:spacing w:val="0"/>
          <w:position w:val="0"/>
          <w:sz w:val="24"/>
          <w:shd w:fill="auto" w:val="clear"/>
        </w:rPr>
        <w:t xml:space="preserve">ılat ve esas faaliyetlerden diğer gelir unsurları arasında finansal varlık ve yükümlülük olması halinde, TFRS 7’de öngörülen sınıflar çerçevesinde bu kalemlere ilişkin açıklamalar yapılır.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Genel Yönetim Giderleri, Pazarlama, Sat</w:t>
      </w:r>
      <w:r>
        <w:rPr>
          <w:rFonts w:ascii="Times New Roman" w:hAnsi="Times New Roman" w:cs="Times New Roman" w:eastAsia="Times New Roman"/>
          <w:b/>
          <w:color w:val="auto"/>
          <w:spacing w:val="0"/>
          <w:position w:val="0"/>
          <w:sz w:val="24"/>
          <w:shd w:fill="auto" w:val="clear"/>
        </w:rPr>
        <w:t xml:space="preserve">ış ve Dağıtım Giderleri, Araştırma ve Geliştirme Giderleri </w:t>
      </w:r>
    </w:p>
    <w:p>
      <w:pPr>
        <w:keepLines w:val="true"/>
        <w:spacing w:before="12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Genel yönetim giderleri, pazarlama, sat</w:t>
      </w:r>
      <w:r>
        <w:rPr>
          <w:rFonts w:ascii="Times New Roman" w:hAnsi="Times New Roman" w:cs="Times New Roman" w:eastAsia="Times New Roman"/>
          <w:color w:val="auto"/>
          <w:spacing w:val="0"/>
          <w:position w:val="0"/>
          <w:sz w:val="24"/>
          <w:shd w:fill="auto" w:val="clear"/>
        </w:rPr>
        <w:t xml:space="preserve">ış ve dağıtım giderleri ile TMS 38 </w:t>
      </w:r>
      <w:r>
        <w:rPr>
          <w:rFonts w:ascii="Times New Roman" w:hAnsi="Times New Roman" w:cs="Times New Roman" w:eastAsia="Times New Roman"/>
          <w:i/>
          <w:color w:val="auto"/>
          <w:spacing w:val="0"/>
          <w:position w:val="0"/>
          <w:sz w:val="24"/>
          <w:shd w:fill="auto" w:val="clear"/>
        </w:rPr>
        <w:t xml:space="preserve">Maddi Olmayan Duran Varlıklar </w:t>
      </w:r>
      <w:r>
        <w:rPr>
          <w:rFonts w:ascii="Times New Roman" w:hAnsi="Times New Roman" w:cs="Times New Roman" w:eastAsia="Times New Roman"/>
          <w:color w:val="auto"/>
          <w:spacing w:val="0"/>
          <w:position w:val="0"/>
          <w:sz w:val="24"/>
          <w:shd w:fill="auto" w:val="clear"/>
        </w:rPr>
        <w:t xml:space="preserve">çerçevesinde doğrudan kâr veya zararla ilişkilendirilen araştırma ve geliştirme giderleri ayrı ayrı gösterilir. Söz konusu giderlere bunlara ilişkin amortisman ve itfa giderleriyle, çalışanlara sağlanan faydalar da dahildir. Giderlerin fonksiyon esasına göre sınıflanmasından kaynaklanan bu sunumda gider çeşitleri, açıklamalarda veya finansal tablolarda ilgili kalemin altında açılacak alt kalemlerde açıklanır. Gider çeşitleri açıklamasında, asgari olarak, amortisman giderleri ve itfa payları ile çalışanlara sağlanan faydalar kapsamındaki giderler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Esas Faaliyetlerden Di</w:t>
      </w:r>
      <w:r>
        <w:rPr>
          <w:rFonts w:ascii="Times New Roman" w:hAnsi="Times New Roman" w:cs="Times New Roman" w:eastAsia="Times New Roman"/>
          <w:b/>
          <w:color w:val="auto"/>
          <w:spacing w:val="0"/>
          <w:position w:val="0"/>
          <w:sz w:val="24"/>
          <w:shd w:fill="auto" w:val="clear"/>
        </w:rPr>
        <w:t xml:space="preserve">ğer Gelirler/Giderler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Esas faaliyetlerden kaynaklanmakla birlikte, esas faaliyetlere ili</w:t>
      </w:r>
      <w:r>
        <w:rPr>
          <w:rFonts w:ascii="Times New Roman" w:hAnsi="Times New Roman" w:cs="Times New Roman" w:eastAsia="Times New Roman"/>
          <w:color w:val="auto"/>
          <w:spacing w:val="0"/>
          <w:position w:val="0"/>
          <w:sz w:val="24"/>
          <w:shd w:fill="auto" w:val="clear"/>
        </w:rPr>
        <w:t xml:space="preserve">şkin yukarıdaki kalemler kapsamına girmeyen gelir ve giderler bu kalemlerde gösterilir. Diğer bir ifadeyle, hasılat tanımını karşılamayan ve tarımsal faaliyetlerle ilgili olmayan kazançlar, satışların maliyetine girmeyen kayıplar, yatırım ve finansman faaliyeti kapsamına girmediği için esas faaliyet kapsamında değerlendirilen faaliyetlere ilişkin gelir ve giderler bu kalemlerde gösterilir. Örneğin; ticari alacaklara ilişkin vade farkı gelirleri ve kur farkı kazançları, esas faaliyetlerle ilgili komisyon giderleri bu kalem içinde izlenebilecek gelir ve giderlerdendir.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YATIRIM FAAL</w:t>
      </w:r>
      <w:r>
        <w:rPr>
          <w:rFonts w:ascii="Times New Roman" w:hAnsi="Times New Roman" w:cs="Times New Roman" w:eastAsia="Times New Roman"/>
          <w:b/>
          <w:color w:val="auto"/>
          <w:spacing w:val="0"/>
          <w:position w:val="0"/>
          <w:sz w:val="24"/>
          <w:shd w:fill="auto" w:val="clear"/>
        </w:rPr>
        <w:t xml:space="preserve">İYETLERİ</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Yat</w:t>
      </w:r>
      <w:r>
        <w:rPr>
          <w:rFonts w:ascii="Times New Roman" w:hAnsi="Times New Roman" w:cs="Times New Roman" w:eastAsia="Times New Roman"/>
          <w:color w:val="auto"/>
          <w:spacing w:val="0"/>
          <w:position w:val="0"/>
          <w:sz w:val="24"/>
          <w:shd w:fill="auto" w:val="clear"/>
        </w:rPr>
        <w:t xml:space="preserve">ırım faaliyetleri, uzun vadeli varlıklar ile nakit benzerleri içerisinde yer almayan diğer yatırımların elde edilmesi ve elden çıkarılmasına ilişkin faaliyetlerdir. Hangi faaliyetlerin yatırım faaliyetleri kapsamına girdiği TMS 7 </w:t>
      </w:r>
      <w:r>
        <w:rPr>
          <w:rFonts w:ascii="Times New Roman" w:hAnsi="Times New Roman" w:cs="Times New Roman" w:eastAsia="Times New Roman"/>
          <w:i/>
          <w:color w:val="auto"/>
          <w:spacing w:val="0"/>
          <w:position w:val="0"/>
          <w:sz w:val="24"/>
          <w:shd w:fill="auto" w:val="clear"/>
        </w:rPr>
        <w:t xml:space="preserve">Nakit Akış Tablosu</w:t>
      </w:r>
      <w:r>
        <w:rPr>
          <w:rFonts w:ascii="Times New Roman" w:hAnsi="Times New Roman" w:cs="Times New Roman" w:eastAsia="Times New Roman"/>
          <w:color w:val="auto"/>
          <w:spacing w:val="0"/>
          <w:position w:val="0"/>
          <w:sz w:val="24"/>
          <w:shd w:fill="auto" w:val="clear"/>
        </w:rPr>
        <w:t xml:space="preserve"> çerçevesinde değerlendirilir.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Yat</w:t>
      </w:r>
      <w:r>
        <w:rPr>
          <w:rFonts w:ascii="Times New Roman" w:hAnsi="Times New Roman" w:cs="Times New Roman" w:eastAsia="Times New Roman"/>
          <w:color w:val="auto"/>
          <w:spacing w:val="0"/>
          <w:position w:val="0"/>
          <w:sz w:val="24"/>
          <w:shd w:fill="auto" w:val="clear"/>
        </w:rPr>
        <w:t xml:space="preserve">ırım faaliyetlerinden elde edilen gelirler ve bunlara ilişkin giderler ayrı olarak gösterilir. Bu kalemlerin netleştirilmesi sonucu yatırım faaliyeti kâr/zararı bulunur.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Bununla birlikte, TFRS’ye göre Kâr veya Zarar ve Di</w:t>
      </w:r>
      <w:r>
        <w:rPr>
          <w:rFonts w:ascii="Times New Roman" w:hAnsi="Times New Roman" w:cs="Times New Roman" w:eastAsia="Times New Roman"/>
          <w:color w:val="auto"/>
          <w:spacing w:val="0"/>
          <w:position w:val="0"/>
          <w:sz w:val="24"/>
          <w:shd w:fill="auto" w:val="clear"/>
        </w:rPr>
        <w:t xml:space="preserve">ğer Kapsamlı Gelir Tablosunda (iki tablolu yaklaşımın uygulanması durumunda Kâr veya Zarar Tablosunda) ayrı bir kalem olarak sunulması zorunlu olan ve yatırım faaliyetleri bölümünde raporlanması gereken kalemler aşağıda gösterilmektedir. Bu kalemler “Finansman Gideri Öncesi Faaliyet Kârı (Zararı)” kaleminden önce sunulur ve yatırım faaliyeti kâr/zararına dâhil edilir. Diğer taraftan, söz konusu kalemlerden herhangi birinde raporlanan tutarın, raporlayan işletmenin esas faaliyetinden kaynaklanması durumunda bu tutar, “Esas Faaliyetler Bölümü”nde ayrı olarak gösterilir.</w:t>
      </w:r>
    </w:p>
    <w:p>
      <w:pPr>
        <w:keepNext w:val="true"/>
        <w:numPr>
          <w:ilvl w:val="0"/>
          <w:numId w:val="2863"/>
        </w:numPr>
        <w:tabs>
          <w:tab w:val="left" w:pos="720" w:leader="none"/>
        </w:tabs>
        <w:spacing w:before="120" w:after="120" w:line="276"/>
        <w:ind w:right="0" w:left="1134" w:hanging="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Özkaynak Yöntemiyle De</w:t>
      </w:r>
      <w:r>
        <w:rPr>
          <w:rFonts w:ascii="Times New Roman" w:hAnsi="Times New Roman" w:cs="Times New Roman" w:eastAsia="Times New Roman"/>
          <w:color w:val="auto"/>
          <w:spacing w:val="0"/>
          <w:position w:val="0"/>
          <w:sz w:val="24"/>
          <w:shd w:fill="auto" w:val="clear"/>
        </w:rPr>
        <w:t xml:space="preserve">ğerlenen Yatırımların Kârlarından (Zararlarından) Paylar. </w:t>
      </w:r>
    </w:p>
    <w:p>
      <w:pPr>
        <w:numPr>
          <w:ilvl w:val="0"/>
          <w:numId w:val="2863"/>
        </w:numPr>
        <w:tabs>
          <w:tab w:val="left" w:pos="720" w:leader="none"/>
        </w:tabs>
        <w:spacing w:before="120" w:after="120" w:line="276"/>
        <w:ind w:right="0" w:left="1134" w:hanging="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Ödenecek Kâr Paylar</w:t>
      </w:r>
      <w:r>
        <w:rPr>
          <w:rFonts w:ascii="Times New Roman" w:hAnsi="Times New Roman" w:cs="Times New Roman" w:eastAsia="Times New Roman"/>
          <w:color w:val="auto"/>
          <w:spacing w:val="0"/>
          <w:position w:val="0"/>
          <w:sz w:val="24"/>
          <w:shd w:fill="auto" w:val="clear"/>
        </w:rPr>
        <w:t xml:space="preserve">ının Defter Değeri ile Dağıtılan Nakit Dışı Varlıkların Değeri Arasındaki Fark</w:t>
      </w:r>
    </w:p>
    <w:p>
      <w:pPr>
        <w:numPr>
          <w:ilvl w:val="0"/>
          <w:numId w:val="2863"/>
        </w:numPr>
        <w:tabs>
          <w:tab w:val="left" w:pos="720" w:leader="none"/>
        </w:tabs>
        <w:spacing w:before="120" w:after="120" w:line="276"/>
        <w:ind w:right="0" w:left="1134" w:hanging="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İtfa Edilmiş Maliyeti Üzerinden Ölçülen Finansal Varlıkların Finansal Durum Tablosu Dışı Bırakılmasından Kaynaklanan Kazançlar (Kayıplar)</w:t>
      </w:r>
    </w:p>
    <w:p>
      <w:pPr>
        <w:numPr>
          <w:ilvl w:val="0"/>
          <w:numId w:val="2863"/>
        </w:numPr>
        <w:tabs>
          <w:tab w:val="left" w:pos="720" w:leader="none"/>
        </w:tabs>
        <w:spacing w:before="120" w:after="120" w:line="276"/>
        <w:ind w:right="0" w:left="1134" w:hanging="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İtfa Edilmiş Maliyetinden Ölçülen Finansal Varlıkların Gerçeğe Uygun Değer Farkı Kâr veya Zarara Yansıtılan Olarak Sınıflandırılmasından Kazançlar (Kayıplar)</w:t>
      </w:r>
    </w:p>
    <w:p>
      <w:pPr>
        <w:numPr>
          <w:ilvl w:val="0"/>
          <w:numId w:val="2863"/>
        </w:numPr>
        <w:tabs>
          <w:tab w:val="left" w:pos="720" w:leader="none"/>
        </w:tabs>
        <w:spacing w:before="120" w:after="120" w:line="276"/>
        <w:ind w:right="0" w:left="1134" w:hanging="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Gerçe</w:t>
      </w:r>
      <w:r>
        <w:rPr>
          <w:rFonts w:ascii="Times New Roman" w:hAnsi="Times New Roman" w:cs="Times New Roman" w:eastAsia="Times New Roman"/>
          <w:color w:val="auto"/>
          <w:spacing w:val="0"/>
          <w:position w:val="0"/>
          <w:sz w:val="24"/>
          <w:shd w:fill="auto" w:val="clear"/>
        </w:rPr>
        <w:t xml:space="preserve">ğe Uygun Değer Farkı Diğer Kapsamlı Gelire Yansıtılan Finansal Varlıkların Gerçeğe Uygun Değer Farkı Kâr veya Zarara Yansıtılan Olarak Sınıflandırılmasından Kazançlar (Kayıplar)</w:t>
      </w:r>
    </w:p>
    <w:p>
      <w:pPr>
        <w:numPr>
          <w:ilvl w:val="0"/>
          <w:numId w:val="2863"/>
        </w:numPr>
        <w:tabs>
          <w:tab w:val="left" w:pos="720" w:leader="none"/>
        </w:tabs>
        <w:spacing w:before="120" w:after="120" w:line="276"/>
        <w:ind w:right="0" w:left="1134" w:hanging="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TFRS 9 Uyar</w:t>
      </w:r>
      <w:r>
        <w:rPr>
          <w:rFonts w:ascii="Times New Roman" w:hAnsi="Times New Roman" w:cs="Times New Roman" w:eastAsia="Times New Roman"/>
          <w:color w:val="auto"/>
          <w:spacing w:val="0"/>
          <w:position w:val="0"/>
          <w:sz w:val="24"/>
          <w:shd w:fill="auto" w:val="clear"/>
        </w:rPr>
        <w:t xml:space="preserve">ınca Belirlenen Değer Düşüklüğü Kazançları (Zararları) ve Değer Düşüklüğü Zararlarının İptalleri</w:t>
      </w:r>
    </w:p>
    <w:p>
      <w:pPr>
        <w:numPr>
          <w:ilvl w:val="0"/>
          <w:numId w:val="2863"/>
        </w:numPr>
        <w:tabs>
          <w:tab w:val="left" w:pos="720" w:leader="none"/>
        </w:tabs>
        <w:spacing w:before="120" w:after="120" w:line="276"/>
        <w:ind w:right="0" w:left="1134" w:hanging="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Risk Pozisyonlar</w:t>
      </w:r>
      <w:r>
        <w:rPr>
          <w:rFonts w:ascii="Times New Roman" w:hAnsi="Times New Roman" w:cs="Times New Roman" w:eastAsia="Times New Roman"/>
          <w:color w:val="auto"/>
          <w:spacing w:val="0"/>
          <w:position w:val="0"/>
          <w:sz w:val="24"/>
          <w:shd w:fill="auto" w:val="clear"/>
        </w:rPr>
        <w:t xml:space="preserve">ını Netleştiren Kalemler Grubuna Yönelik Finansal Riskten Korunma Kazançları (Kayıpları)</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Risk Pozisyonlar</w:t>
      </w:r>
      <w:r>
        <w:rPr>
          <w:rFonts w:ascii="Times New Roman" w:hAnsi="Times New Roman" w:cs="Times New Roman" w:eastAsia="Times New Roman"/>
          <w:b/>
          <w:color w:val="auto"/>
          <w:spacing w:val="0"/>
          <w:position w:val="0"/>
          <w:sz w:val="24"/>
          <w:shd w:fill="auto" w:val="clear"/>
        </w:rPr>
        <w:t xml:space="preserve">ını Netleştiren Kalemler Grubuna Yönelik Finansal Riskten Korunma Kazançları (Kayıpları)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Dengeleme riski ta</w:t>
      </w:r>
      <w:r>
        <w:rPr>
          <w:rFonts w:ascii="Times New Roman" w:hAnsi="Times New Roman" w:cs="Times New Roman" w:eastAsia="Times New Roman"/>
          <w:color w:val="auto"/>
          <w:spacing w:val="0"/>
          <w:position w:val="0"/>
          <w:sz w:val="24"/>
          <w:shd w:fill="auto" w:val="clear"/>
        </w:rPr>
        <w:t xml:space="preserve">şıyan kalem grubunun korunmasında (diğer bir ifadeyle net pozisyonun korunmasında) korunulan riskin, kâr veya zarar ve diğer kapsamlı gelir tablosunda farklı ana hesap kalemlerini etkilemesi durumunda, korunma işleminden kaynaklanan kazanç veya kayıplar bu kalemde gösterilir. TFRS 9 uyarınca söz konusu kazanç veya kayıpların ayrı bir kalemde sunulması zorunludur. Diğer taraftan, ortaya çıkan kazanç veya kayıpların raporlayan işletmenin esas ya da finansman faaliyetiyle ilgili olması durumunda bu kalem, ilgili olduğu bölüm altında ayrı olarak gösterilir. </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Finansman Gideri Öncesi Faaliyet Kâr</w:t>
      </w:r>
      <w:r>
        <w:rPr>
          <w:rFonts w:ascii="Times New Roman" w:hAnsi="Times New Roman" w:cs="Times New Roman" w:eastAsia="Times New Roman"/>
          <w:b/>
          <w:color w:val="auto"/>
          <w:spacing w:val="0"/>
          <w:position w:val="0"/>
          <w:sz w:val="24"/>
          <w:shd w:fill="auto" w:val="clear"/>
        </w:rPr>
        <w:t xml:space="preserve">ı (Zararı)</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Esas faaliyet ve yat</w:t>
      </w:r>
      <w:r>
        <w:rPr>
          <w:rFonts w:ascii="Times New Roman" w:hAnsi="Times New Roman" w:cs="Times New Roman" w:eastAsia="Times New Roman"/>
          <w:color w:val="auto"/>
          <w:spacing w:val="0"/>
          <w:position w:val="0"/>
          <w:sz w:val="24"/>
          <w:shd w:fill="auto" w:val="clear"/>
        </w:rPr>
        <w:t xml:space="preserve">ırım faaliyeti kâr/zararının toplamı olarak işletmenin finansman giderleri ve gelirleri öncesi faaliyet kârı (zararı) bu kalemde gösterilir.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Finansman Giderleri</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Finansman faaliyetleri, özkaynaklar ile yabanc</w:t>
      </w:r>
      <w:r>
        <w:rPr>
          <w:rFonts w:ascii="Times New Roman" w:hAnsi="Times New Roman" w:cs="Times New Roman" w:eastAsia="Times New Roman"/>
          <w:color w:val="auto"/>
          <w:spacing w:val="0"/>
          <w:position w:val="0"/>
          <w:sz w:val="24"/>
          <w:shd w:fill="auto" w:val="clear"/>
        </w:rPr>
        <w:t xml:space="preserve">ı kaynakların yapısında ve tutarında değişiklik meydana getiren faaliyetlerdir. Hangi faaliyetlerin finansman faaliyetleri kapsamına girdiği TMS 7 çerçevesinde değerlendirilir. Kâr veya Zarar ve Diğer Kapsamlı Gelir Tablosunda yalnızca finansman giderleri kalemine yer verilmiş olup ayrı bir “Finansman Faaliyetleri” şeklinde bir bölüm başlığına yer verilmemiştir. Finansman faaliyetleriyle ilgili bir gelir kalemi sunulması ihtiyacı doğduğunda “Finansman Gelirleri” kalemi eklenir.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Net Parasal Pozisyon Kazançlar</w:t>
      </w:r>
      <w:r>
        <w:rPr>
          <w:rFonts w:ascii="Times New Roman" w:hAnsi="Times New Roman" w:cs="Times New Roman" w:eastAsia="Times New Roman"/>
          <w:b/>
          <w:color w:val="auto"/>
          <w:spacing w:val="0"/>
          <w:position w:val="0"/>
          <w:sz w:val="24"/>
          <w:shd w:fill="auto" w:val="clear"/>
        </w:rPr>
        <w:t xml:space="preserve">ı (Kayıpları) </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Enflasyon muhasebesi uyguland</w:t>
      </w:r>
      <w:r>
        <w:rPr>
          <w:rFonts w:ascii="Times New Roman" w:hAnsi="Times New Roman" w:cs="Times New Roman" w:eastAsia="Times New Roman"/>
          <w:color w:val="auto"/>
          <w:spacing w:val="0"/>
          <w:position w:val="0"/>
          <w:sz w:val="24"/>
          <w:shd w:fill="auto" w:val="clear"/>
        </w:rPr>
        <w:t xml:space="preserve">ığı dönemlerde parasal yükümlülükleri parasal varlıklarından fazla (az) olan işletmelerin olumlu (olumsuz) net parasal pozisyonları nedeniyle enflasyon karşısında satın alma gücünde meydana gelen artışlar (azalışlar) net parasal pozisyon kazançlarını (kayıplarını) oluşturur.</w:t>
      </w: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DURDURULAN FAAL</w:t>
      </w:r>
      <w:r>
        <w:rPr>
          <w:rFonts w:ascii="Times New Roman" w:hAnsi="Times New Roman" w:cs="Times New Roman" w:eastAsia="Times New Roman"/>
          <w:b/>
          <w:color w:val="auto"/>
          <w:spacing w:val="0"/>
          <w:position w:val="0"/>
          <w:sz w:val="24"/>
          <w:shd w:fill="auto" w:val="clear"/>
        </w:rPr>
        <w:t xml:space="preserve">İYETLER DÖNEM NET KÂRI (ZARARI) </w:t>
      </w:r>
    </w:p>
    <w:p>
      <w:pPr>
        <w:keepNext w:val="true"/>
        <w:keepLines w:val="true"/>
        <w:spacing w:before="120" w:after="12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TFRS 5 çerçevesindeki durdurulan faaliyetlere ili</w:t>
      </w:r>
      <w:r>
        <w:rPr>
          <w:rFonts w:ascii="Times New Roman" w:hAnsi="Times New Roman" w:cs="Times New Roman" w:eastAsia="Times New Roman"/>
          <w:color w:val="auto"/>
          <w:spacing w:val="0"/>
          <w:position w:val="0"/>
          <w:sz w:val="24"/>
          <w:shd w:fill="auto" w:val="clear"/>
        </w:rPr>
        <w:t xml:space="preserve">şkin kârlar (zararlar) bu kalemde sunulur.  Kaleme ilişkin ayrıntılar, TFRS 5 çerçevesinde açıklamalarda veya finansal tablolarda gösterilir. Ayrıntıların finansal tablo yüzünde gösterilmek istenmesi durumunda, aşağıdaki bölüm tabloya eklenir: </w:t>
      </w:r>
    </w:p>
    <w:tbl>
      <w:tblPr>
        <w:tblInd w:w="817" w:type="dxa"/>
      </w:tblPr>
      <w:tblGrid>
        <w:gridCol w:w="6048"/>
      </w:tblGrid>
      <w:tr>
        <w:trPr>
          <w:trHeight w:val="1" w:hRule="atLeast"/>
          <w:jc w:val="left"/>
        </w:trPr>
        <w:tc>
          <w:tcPr>
            <w:tcW w:w="6048"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top"/>
          </w:tcPr>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u w:val="single"/>
                <w:shd w:fill="auto" w:val="clear"/>
              </w:rPr>
              <w:t xml:space="preserve">Durdurulan Faaliyetler</w:t>
            </w:r>
          </w:p>
        </w:tc>
      </w:tr>
      <w:tr>
        <w:trPr>
          <w:trHeight w:val="1" w:hRule="atLeast"/>
          <w:jc w:val="left"/>
        </w:trPr>
        <w:tc>
          <w:tcPr>
            <w:tcW w:w="6048" w:type="dxa"/>
            <w:tcBorders>
              <w:top w:val="single" w:color="000000" w:sz="0"/>
              <w:left w:val="single" w:color="000000" w:sz="4"/>
              <w:bottom w:val="single" w:color="000000" w:sz="0"/>
              <w:right w:val="single" w:color="000000" w:sz="4"/>
            </w:tcBorders>
            <w:shd w:color="000000" w:fill="ffffff" w:val="clear"/>
            <w:tcMar>
              <w:left w:w="108" w:type="dxa"/>
              <w:right w:w="108" w:type="dxa"/>
            </w:tcMar>
            <w:vAlign w:val="top"/>
          </w:tcPr>
          <w:p>
            <w:pPr>
              <w:keepNext w:val="true"/>
              <w:spacing w:before="0" w:after="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Durdurulan Faaliyetlerden Gelirler</w:t>
            </w:r>
          </w:p>
        </w:tc>
      </w:tr>
      <w:tr>
        <w:trPr>
          <w:trHeight w:val="1" w:hRule="atLeast"/>
          <w:jc w:val="left"/>
        </w:trPr>
        <w:tc>
          <w:tcPr>
            <w:tcW w:w="6048" w:type="dxa"/>
            <w:tcBorders>
              <w:top w:val="single" w:color="000000" w:sz="0"/>
              <w:left w:val="single" w:color="000000" w:sz="4"/>
              <w:bottom w:val="single" w:color="000000" w:sz="0"/>
              <w:right w:val="single" w:color="000000" w:sz="4"/>
            </w:tcBorders>
            <w:shd w:color="000000" w:fill="ffffff" w:val="clear"/>
            <w:tcMar>
              <w:left w:w="108" w:type="dxa"/>
              <w:right w:w="108" w:type="dxa"/>
            </w:tcMar>
            <w:vAlign w:val="top"/>
          </w:tcPr>
          <w:p>
            <w:pPr>
              <w:keepNext w:val="true"/>
              <w:spacing w:before="0" w:after="0" w:line="240"/>
              <w:ind w:right="0" w:left="284"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Durdurulan Faaliyetlerden Giderler (-)</w:t>
            </w:r>
          </w:p>
        </w:tc>
      </w:tr>
      <w:tr>
        <w:trPr>
          <w:trHeight w:val="1" w:hRule="atLeast"/>
          <w:jc w:val="left"/>
        </w:trPr>
        <w:tc>
          <w:tcPr>
            <w:tcW w:w="6048" w:type="dxa"/>
            <w:tcBorders>
              <w:top w:val="single" w:color="000000" w:sz="0"/>
              <w:left w:val="single" w:color="000000" w:sz="4"/>
              <w:bottom w:val="single" w:color="000000" w:sz="0"/>
              <w:right w:val="single" w:color="000000" w:sz="4"/>
            </w:tcBorders>
            <w:shd w:color="000000" w:fill="ffffff" w:val="clear"/>
            <w:tcMar>
              <w:left w:w="108" w:type="dxa"/>
              <w:right w:w="108" w:type="dxa"/>
            </w:tcMar>
            <w:vAlign w:val="top"/>
          </w:tcPr>
          <w:p>
            <w:pPr>
              <w:keepNext w:val="true"/>
              <w:spacing w:before="0" w:after="0" w:line="240"/>
              <w:ind w:right="0" w:left="284"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Durdurulan faaliyetler vergi öncesi kâr</w:t>
            </w:r>
            <w:r>
              <w:rPr>
                <w:rFonts w:ascii="Times New Roman" w:hAnsi="Times New Roman" w:cs="Times New Roman" w:eastAsia="Times New Roman"/>
                <w:b/>
                <w:color w:val="auto"/>
                <w:spacing w:val="0"/>
                <w:position w:val="0"/>
                <w:sz w:val="20"/>
                <w:shd w:fill="auto" w:val="clear"/>
              </w:rPr>
              <w:t xml:space="preserve">ı/zararı</w:t>
            </w:r>
          </w:p>
        </w:tc>
      </w:tr>
      <w:tr>
        <w:trPr>
          <w:trHeight w:val="1" w:hRule="atLeast"/>
          <w:jc w:val="left"/>
        </w:trPr>
        <w:tc>
          <w:tcPr>
            <w:tcW w:w="6048" w:type="dxa"/>
            <w:tcBorders>
              <w:top w:val="single" w:color="000000" w:sz="0"/>
              <w:left w:val="single" w:color="000000" w:sz="4"/>
              <w:bottom w:val="single" w:color="000000" w:sz="0"/>
              <w:right w:val="single" w:color="000000" w:sz="4"/>
            </w:tcBorders>
            <w:shd w:color="000000" w:fill="ffffff" w:val="clear"/>
            <w:tcMar>
              <w:left w:w="108" w:type="dxa"/>
              <w:right w:w="108" w:type="dxa"/>
            </w:tcMar>
            <w:vAlign w:val="top"/>
          </w:tcPr>
          <w:p>
            <w:pPr>
              <w:keepNext w:val="true"/>
              <w:spacing w:before="0" w:after="0" w:line="240"/>
              <w:ind w:right="0" w:left="28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Durdurulan Faaliyetler Vergi Gideri/Geliri</w:t>
            </w:r>
          </w:p>
          <w:p>
            <w:pPr>
              <w:keepNext w:val="true"/>
              <w:numPr>
                <w:ilvl w:val="0"/>
                <w:numId w:val="2886"/>
              </w:numPr>
              <w:tabs>
                <w:tab w:val="left" w:pos="540" w:leader="none"/>
              </w:tabs>
              <w:spacing w:before="0" w:after="0" w:line="240"/>
              <w:ind w:right="0" w:left="567" w:hanging="283"/>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Dönem Vergi Gideri/Geliri</w:t>
            </w:r>
          </w:p>
          <w:p>
            <w:pPr>
              <w:keepNext w:val="true"/>
              <w:numPr>
                <w:ilvl w:val="0"/>
                <w:numId w:val="2886"/>
              </w:numPr>
              <w:tabs>
                <w:tab w:val="left" w:pos="540" w:leader="none"/>
              </w:tabs>
              <w:spacing w:before="0" w:after="0" w:line="240"/>
              <w:ind w:right="0" w:left="567" w:hanging="283"/>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Ertelenmi</w:t>
            </w:r>
            <w:r>
              <w:rPr>
                <w:rFonts w:ascii="Times New Roman" w:hAnsi="Times New Roman" w:cs="Times New Roman" w:eastAsia="Times New Roman"/>
                <w:color w:val="auto"/>
                <w:spacing w:val="0"/>
                <w:position w:val="0"/>
                <w:sz w:val="20"/>
                <w:shd w:fill="auto" w:val="clear"/>
              </w:rPr>
              <w:t xml:space="preserve">ş Vergi Gideri/Geliri</w:t>
            </w:r>
          </w:p>
        </w:tc>
      </w:tr>
      <w:tr>
        <w:trPr>
          <w:trHeight w:val="1" w:hRule="atLeast"/>
          <w:jc w:val="left"/>
        </w:trPr>
        <w:tc>
          <w:tcPr>
            <w:tcW w:w="6048" w:type="dxa"/>
            <w:tcBorders>
              <w:top w:val="single" w:color="000000" w:sz="0"/>
              <w:left w:val="single" w:color="000000" w:sz="4"/>
              <w:bottom w:val="single" w:color="000000" w:sz="0"/>
              <w:right w:val="single" w:color="000000" w:sz="4"/>
            </w:tcBorders>
            <w:shd w:color="000000" w:fill="ffffff" w:val="clear"/>
            <w:tcMar>
              <w:left w:w="108" w:type="dxa"/>
              <w:right w:w="108" w:type="dxa"/>
            </w:tcMar>
            <w:vAlign w:val="top"/>
          </w:tcPr>
          <w:p>
            <w:pPr>
              <w:spacing w:before="0" w:after="0" w:line="240"/>
              <w:ind w:right="0" w:left="284" w:firstLine="0"/>
              <w:jc w:val="left"/>
              <w:rPr>
                <w:rFonts w:ascii="Calibri" w:hAnsi="Calibri" w:cs="Calibri" w:eastAsia="Calibri"/>
                <w:color w:val="auto"/>
                <w:spacing w:val="0"/>
                <w:position w:val="0"/>
                <w:sz w:val="22"/>
                <w:shd w:fill="auto" w:val="clear"/>
              </w:rPr>
            </w:pPr>
          </w:p>
        </w:tc>
      </w:tr>
      <w:tr>
        <w:trPr>
          <w:trHeight w:val="1" w:hRule="atLeast"/>
          <w:jc w:val="left"/>
        </w:trPr>
        <w:tc>
          <w:tcPr>
            <w:tcW w:w="6048"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DURDURULAN FAAL</w:t>
            </w:r>
            <w:r>
              <w:rPr>
                <w:rFonts w:ascii="Times New Roman" w:hAnsi="Times New Roman" w:cs="Times New Roman" w:eastAsia="Times New Roman"/>
                <w:b/>
                <w:color w:val="auto"/>
                <w:spacing w:val="0"/>
                <w:position w:val="0"/>
                <w:sz w:val="20"/>
                <w:shd w:fill="auto" w:val="clear"/>
              </w:rPr>
              <w:t xml:space="preserve">İYETLER DÖNEM NET KÂRI (ZARARI)</w:t>
            </w:r>
          </w:p>
        </w:tc>
      </w:tr>
    </w:tbl>
    <w:p>
      <w:pPr>
        <w:spacing w:before="120" w:after="120" w:line="276"/>
        <w:ind w:right="0" w:left="0" w:firstLine="708"/>
        <w:jc w:val="both"/>
        <w:rPr>
          <w:rFonts w:ascii="Times New Roman" w:hAnsi="Times New Roman" w:cs="Times New Roman" w:eastAsia="Times New Roman"/>
          <w:b/>
          <w:color w:val="auto"/>
          <w:spacing w:val="0"/>
          <w:position w:val="0"/>
          <w:sz w:val="24"/>
          <w:shd w:fill="auto" w:val="clear"/>
        </w:rPr>
      </w:pPr>
    </w:p>
    <w:p>
      <w:pPr>
        <w:keepNext w:val="true"/>
        <w:spacing w:before="240" w:after="12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rPr>
        <w:t xml:space="preserve">İĞER KAPSAMLI GELİRLER</w:t>
      </w:r>
    </w:p>
    <w:p>
      <w:pPr>
        <w:keepLines w:val="true"/>
        <w:spacing w:before="12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w:t>
      </w:r>
      <w:r>
        <w:rPr>
          <w:rFonts w:ascii="Times New Roman" w:hAnsi="Times New Roman" w:cs="Times New Roman" w:eastAsia="Times New Roman"/>
          <w:color w:val="auto"/>
          <w:spacing w:val="0"/>
          <w:position w:val="0"/>
          <w:sz w:val="24"/>
          <w:shd w:fill="auto" w:val="clear"/>
        </w:rPr>
        <w:t xml:space="preserve">ğer kapsamlı gelir, TFRS tarafından kâr veya zarara yansıtılması zorunlu kılınmayan veya yansıtılmasına izin verilmeyen gelir ve gider kalemlerinden (yeniden sınıflandırma düzeltmeleri dâhil) oluşur. Diğer kapsamlı gelir bölümünde TFRS uyarınca diğer kapsamlı gelire yansıtılması gereken döneme ilişkin kazanç ve kayıplar nitelikleri itibarıyla sınıflandırılarak gösterilir. TFRS’ye göre diğer kapsamlı gelirler; kâr veya zararda yeniden sınıflandırılmayacaklar ve kâr veya zararda yeniden sınıflandırılacaklar olarak ikiye ayrılmak suretiyle raporlanır. TFRS uyarınca diğer kapsamlı gelirde gösterilmesi gereken tüm kalemlere finansal tablo yüzünde yer verilmiştir.</w:t>
      </w:r>
    </w:p>
    <w:p>
      <w:pPr>
        <w:spacing w:before="120" w:after="120" w:line="276"/>
        <w:ind w:right="0" w:left="0" w:firstLine="708"/>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num w:numId="9">
    <w:abstractNumId w:val="498"/>
  </w:num>
  <w:num w:numId="12">
    <w:abstractNumId w:val="492"/>
  </w:num>
  <w:num w:numId="14">
    <w:abstractNumId w:val="486"/>
  </w:num>
  <w:num w:numId="16">
    <w:abstractNumId w:val="480"/>
  </w:num>
  <w:num w:numId="18">
    <w:abstractNumId w:val="474"/>
  </w:num>
  <w:num w:numId="22">
    <w:abstractNumId w:val="468"/>
  </w:num>
  <w:num w:numId="24">
    <w:abstractNumId w:val="462"/>
  </w:num>
  <w:num w:numId="348">
    <w:abstractNumId w:val="456"/>
  </w:num>
  <w:num w:numId="430">
    <w:abstractNumId w:val="450"/>
  </w:num>
  <w:num w:numId="462">
    <w:abstractNumId w:val="444"/>
  </w:num>
  <w:num w:numId="472">
    <w:abstractNumId w:val="438"/>
  </w:num>
  <w:num w:numId="488">
    <w:abstractNumId w:val="432"/>
  </w:num>
  <w:num w:numId="494">
    <w:abstractNumId w:val="426"/>
  </w:num>
  <w:num w:numId="499">
    <w:abstractNumId w:val="420"/>
  </w:num>
  <w:num w:numId="513">
    <w:abstractNumId w:val="414"/>
  </w:num>
  <w:num w:numId="518">
    <w:abstractNumId w:val="408"/>
  </w:num>
  <w:num w:numId="523">
    <w:abstractNumId w:val="402"/>
  </w:num>
  <w:num w:numId="529">
    <w:abstractNumId w:val="396"/>
  </w:num>
  <w:num w:numId="547">
    <w:abstractNumId w:val="390"/>
  </w:num>
  <w:num w:numId="554">
    <w:abstractNumId w:val="384"/>
  </w:num>
  <w:num w:numId="667">
    <w:abstractNumId w:val="378"/>
  </w:num>
  <w:num w:numId="700">
    <w:abstractNumId w:val="372"/>
  </w:num>
  <w:num w:numId="712">
    <w:abstractNumId w:val="366"/>
  </w:num>
  <w:num w:numId="747">
    <w:abstractNumId w:val="360"/>
  </w:num>
  <w:num w:numId="753">
    <w:abstractNumId w:val="354"/>
  </w:num>
  <w:num w:numId="759">
    <w:abstractNumId w:val="348"/>
  </w:num>
  <w:num w:numId="768">
    <w:abstractNumId w:val="342"/>
  </w:num>
  <w:num w:numId="773">
    <w:abstractNumId w:val="336"/>
  </w:num>
  <w:num w:numId="783">
    <w:abstractNumId w:val="330"/>
  </w:num>
  <w:num w:numId="788">
    <w:abstractNumId w:val="324"/>
  </w:num>
  <w:num w:numId="793">
    <w:abstractNumId w:val="318"/>
  </w:num>
  <w:num w:numId="798">
    <w:abstractNumId w:val="312"/>
  </w:num>
  <w:num w:numId="813">
    <w:abstractNumId w:val="306"/>
  </w:num>
  <w:num w:numId="847">
    <w:abstractNumId w:val="300"/>
  </w:num>
  <w:num w:numId="1016">
    <w:abstractNumId w:val="294"/>
  </w:num>
  <w:num w:numId="1368">
    <w:abstractNumId w:val="288"/>
  </w:num>
  <w:num w:numId="1370">
    <w:abstractNumId w:val="282"/>
  </w:num>
  <w:num w:numId="1653">
    <w:abstractNumId w:val="276"/>
  </w:num>
  <w:num w:numId="1725">
    <w:abstractNumId w:val="270"/>
  </w:num>
  <w:num w:numId="1743">
    <w:abstractNumId w:val="264"/>
  </w:num>
  <w:num w:numId="1746">
    <w:abstractNumId w:val="258"/>
  </w:num>
  <w:num w:numId="1750">
    <w:abstractNumId w:val="252"/>
  </w:num>
  <w:num w:numId="1754">
    <w:abstractNumId w:val="246"/>
  </w:num>
  <w:num w:numId="1766">
    <w:abstractNumId w:val="240"/>
  </w:num>
  <w:num w:numId="1772">
    <w:abstractNumId w:val="234"/>
  </w:num>
  <w:num w:numId="1777">
    <w:abstractNumId w:val="228"/>
  </w:num>
  <w:num w:numId="1782">
    <w:abstractNumId w:val="222"/>
  </w:num>
  <w:num w:numId="1792">
    <w:abstractNumId w:val="216"/>
  </w:num>
  <w:num w:numId="1797">
    <w:abstractNumId w:val="210"/>
  </w:num>
  <w:num w:numId="1802">
    <w:abstractNumId w:val="204"/>
  </w:num>
  <w:num w:numId="1807">
    <w:abstractNumId w:val="198"/>
  </w:num>
  <w:num w:numId="1822">
    <w:abstractNumId w:val="192"/>
  </w:num>
  <w:num w:numId="1925">
    <w:abstractNumId w:val="186"/>
  </w:num>
  <w:num w:numId="1946">
    <w:abstractNumId w:val="180"/>
  </w:num>
  <w:num w:numId="1950">
    <w:abstractNumId w:val="174"/>
  </w:num>
  <w:num w:numId="1954">
    <w:abstractNumId w:val="168"/>
  </w:num>
  <w:num w:numId="1957">
    <w:abstractNumId w:val="162"/>
  </w:num>
  <w:num w:numId="1991">
    <w:abstractNumId w:val="156"/>
  </w:num>
  <w:num w:numId="1996">
    <w:abstractNumId w:val="150"/>
  </w:num>
  <w:num w:numId="2001">
    <w:abstractNumId w:val="144"/>
  </w:num>
  <w:num w:numId="2007">
    <w:abstractNumId w:val="138"/>
  </w:num>
  <w:num w:numId="2017">
    <w:abstractNumId w:val="132"/>
  </w:num>
  <w:num w:numId="2032">
    <w:abstractNumId w:val="126"/>
  </w:num>
  <w:num w:numId="2061">
    <w:abstractNumId w:val="120"/>
  </w:num>
  <w:num w:numId="2212">
    <w:abstractNumId w:val="114"/>
  </w:num>
  <w:num w:numId="2501">
    <w:abstractNumId w:val="108"/>
  </w:num>
  <w:num w:numId="2514">
    <w:abstractNumId w:val="102"/>
  </w:num>
  <w:num w:numId="2518">
    <w:abstractNumId w:val="96"/>
  </w:num>
  <w:num w:numId="2522">
    <w:abstractNumId w:val="90"/>
  </w:num>
  <w:num w:numId="2526">
    <w:abstractNumId w:val="84"/>
  </w:num>
  <w:num w:numId="2530">
    <w:abstractNumId w:val="78"/>
  </w:num>
  <w:num w:numId="2534">
    <w:abstractNumId w:val="72"/>
  </w:num>
  <w:num w:numId="2692">
    <w:abstractNumId w:val="66"/>
  </w:num>
  <w:num w:numId="2694">
    <w:abstractNumId w:val="60"/>
  </w:num>
  <w:num w:numId="2700">
    <w:abstractNumId w:val="54"/>
  </w:num>
  <w:num w:numId="2703">
    <w:abstractNumId w:val="48"/>
  </w:num>
  <w:num w:numId="2706">
    <w:abstractNumId w:val="42"/>
  </w:num>
  <w:num w:numId="2713">
    <w:abstractNumId w:val="36"/>
  </w:num>
  <w:num w:numId="2717">
    <w:abstractNumId w:val="30"/>
  </w:num>
  <w:num w:numId="2720">
    <w:abstractNumId w:val="24"/>
  </w:num>
  <w:num w:numId="2841">
    <w:abstractNumId w:val="18"/>
  </w:num>
  <w:num w:numId="2855">
    <w:abstractNumId w:val="12"/>
  </w:num>
  <w:num w:numId="2863">
    <w:abstractNumId w:val="6"/>
  </w:num>
  <w:num w:numId="288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kgk.gov.tr/Portalv2Uploads/files/DynamicContentFiles/T%C3%BCrkiye%20Muhasebe%20Standartlar%C4%B1/TMSTFRS2019Seti/TMS/TMS%2037.pdf"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